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8D" w:rsidRDefault="00135B8D" w:rsidP="00DF4DA1">
      <w:pPr>
        <w:tabs>
          <w:tab w:val="left" w:pos="9720"/>
          <w:tab w:val="left" w:pos="10064"/>
        </w:tabs>
        <w:ind w:right="-16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DF4DA1" w:rsidRDefault="00321919" w:rsidP="00DF4DA1">
      <w:pPr>
        <w:tabs>
          <w:tab w:val="left" w:pos="9720"/>
          <w:tab w:val="left" w:pos="10064"/>
        </w:tabs>
        <w:ind w:right="-16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доходам и расходам </w:t>
      </w:r>
      <w:r w:rsidR="00DF4DA1">
        <w:rPr>
          <w:b/>
          <w:color w:val="000000"/>
          <w:sz w:val="28"/>
          <w:szCs w:val="28"/>
        </w:rPr>
        <w:t xml:space="preserve"> </w:t>
      </w:r>
      <w:r w:rsidR="00DF4DA1" w:rsidRPr="002F73C4">
        <w:rPr>
          <w:b/>
          <w:color w:val="000000"/>
          <w:sz w:val="28"/>
          <w:szCs w:val="28"/>
        </w:rPr>
        <w:t xml:space="preserve">Министерства труда и социальной политики Республики Тыва </w:t>
      </w:r>
      <w:r w:rsidR="00135B8D">
        <w:rPr>
          <w:b/>
          <w:color w:val="000000"/>
          <w:sz w:val="28"/>
          <w:szCs w:val="28"/>
        </w:rPr>
        <w:t xml:space="preserve"> </w:t>
      </w:r>
      <w:r w:rsidR="00C2314E">
        <w:rPr>
          <w:b/>
          <w:color w:val="000000"/>
          <w:sz w:val="28"/>
          <w:szCs w:val="28"/>
        </w:rPr>
        <w:t>з</w:t>
      </w:r>
      <w:r w:rsidR="00DF4DA1">
        <w:rPr>
          <w:b/>
          <w:color w:val="000000"/>
          <w:sz w:val="28"/>
          <w:szCs w:val="28"/>
        </w:rPr>
        <w:t>а 201</w:t>
      </w:r>
      <w:r w:rsidR="00C2314E">
        <w:rPr>
          <w:b/>
          <w:color w:val="000000"/>
          <w:sz w:val="28"/>
          <w:szCs w:val="28"/>
        </w:rPr>
        <w:t>5</w:t>
      </w:r>
      <w:r w:rsidR="00DF4DA1">
        <w:rPr>
          <w:b/>
          <w:color w:val="000000"/>
          <w:sz w:val="28"/>
          <w:szCs w:val="28"/>
        </w:rPr>
        <w:t xml:space="preserve"> год </w:t>
      </w:r>
    </w:p>
    <w:p w:rsidR="00321919" w:rsidRDefault="00321919" w:rsidP="00DF4DA1">
      <w:pPr>
        <w:tabs>
          <w:tab w:val="left" w:pos="9720"/>
          <w:tab w:val="left" w:pos="10064"/>
        </w:tabs>
        <w:ind w:right="-16" w:firstLine="540"/>
        <w:jc w:val="center"/>
        <w:rPr>
          <w:b/>
          <w:color w:val="000000"/>
          <w:sz w:val="28"/>
          <w:szCs w:val="28"/>
        </w:rPr>
      </w:pPr>
    </w:p>
    <w:p w:rsidR="0097030C" w:rsidRDefault="00321919" w:rsidP="00321919">
      <w:pPr>
        <w:tabs>
          <w:tab w:val="left" w:pos="9720"/>
          <w:tab w:val="left" w:pos="10064"/>
        </w:tabs>
        <w:ind w:right="-16" w:firstLine="540"/>
        <w:rPr>
          <w:b/>
          <w:color w:val="000000"/>
          <w:sz w:val="28"/>
          <w:szCs w:val="28"/>
          <w:u w:val="single"/>
        </w:rPr>
      </w:pPr>
      <w:r w:rsidRPr="00321919">
        <w:rPr>
          <w:b/>
          <w:color w:val="000000"/>
          <w:sz w:val="28"/>
          <w:szCs w:val="28"/>
          <w:u w:val="single"/>
        </w:rPr>
        <w:t>РАСХОД</w:t>
      </w:r>
      <w:r>
        <w:rPr>
          <w:b/>
          <w:color w:val="000000"/>
          <w:sz w:val="28"/>
          <w:szCs w:val="28"/>
          <w:u w:val="single"/>
        </w:rPr>
        <w:t xml:space="preserve">НАЯ ЧАСТЬ </w:t>
      </w:r>
    </w:p>
    <w:p w:rsidR="00134F7F" w:rsidRDefault="00DF4DA1" w:rsidP="00C2314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Министерства труда и социальной политики Республики Тыва </w:t>
      </w:r>
      <w:r w:rsidR="00C2314E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201</w:t>
      </w:r>
      <w:r w:rsidR="00C2314E">
        <w:rPr>
          <w:color w:val="000000"/>
          <w:sz w:val="28"/>
          <w:szCs w:val="28"/>
        </w:rPr>
        <w:t>5</w:t>
      </w:r>
      <w:r w:rsidR="001A48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 </w:t>
      </w:r>
      <w:r w:rsidR="00C2314E" w:rsidRPr="00CE1F1B">
        <w:rPr>
          <w:color w:val="000000"/>
          <w:sz w:val="28"/>
          <w:szCs w:val="28"/>
        </w:rPr>
        <w:t xml:space="preserve">исполнен на </w:t>
      </w:r>
      <w:r w:rsidR="00C2314E" w:rsidRPr="00B93C1E">
        <w:rPr>
          <w:b/>
          <w:color w:val="000000"/>
          <w:sz w:val="28"/>
          <w:szCs w:val="28"/>
        </w:rPr>
        <w:t>95,8%</w:t>
      </w:r>
      <w:r w:rsidR="00C2314E" w:rsidRPr="00472C22">
        <w:rPr>
          <w:color w:val="000000"/>
          <w:sz w:val="28"/>
          <w:szCs w:val="28"/>
        </w:rPr>
        <w:t>, или</w:t>
      </w:r>
      <w:r w:rsidR="009A3892">
        <w:rPr>
          <w:color w:val="000000"/>
          <w:sz w:val="28"/>
          <w:szCs w:val="28"/>
        </w:rPr>
        <w:t xml:space="preserve"> </w:t>
      </w:r>
      <w:r w:rsidR="00C2314E" w:rsidRPr="00B93C1E">
        <w:rPr>
          <w:b/>
          <w:color w:val="000000"/>
          <w:sz w:val="28"/>
          <w:szCs w:val="28"/>
        </w:rPr>
        <w:t>734</w:t>
      </w:r>
      <w:r w:rsidR="00134F7F">
        <w:rPr>
          <w:b/>
          <w:color w:val="000000"/>
          <w:sz w:val="28"/>
          <w:szCs w:val="28"/>
        </w:rPr>
        <w:t>483,2</w:t>
      </w:r>
      <w:r w:rsidR="00C2314E" w:rsidRPr="00B93C1E">
        <w:rPr>
          <w:b/>
          <w:color w:val="000000"/>
          <w:sz w:val="28"/>
          <w:szCs w:val="28"/>
        </w:rPr>
        <w:t xml:space="preserve"> тыс. рублей</w:t>
      </w:r>
      <w:r w:rsidR="00C2314E" w:rsidRPr="00472C22">
        <w:rPr>
          <w:color w:val="000000"/>
          <w:sz w:val="28"/>
          <w:szCs w:val="28"/>
        </w:rPr>
        <w:t xml:space="preserve"> при годовом </w:t>
      </w:r>
      <w:r w:rsidR="00C2314E">
        <w:rPr>
          <w:color w:val="000000"/>
          <w:sz w:val="28"/>
          <w:szCs w:val="28"/>
        </w:rPr>
        <w:t xml:space="preserve">уточненном </w:t>
      </w:r>
      <w:r w:rsidR="00C2314E" w:rsidRPr="00472C22">
        <w:rPr>
          <w:color w:val="000000"/>
          <w:sz w:val="28"/>
          <w:szCs w:val="28"/>
        </w:rPr>
        <w:t xml:space="preserve">плане </w:t>
      </w:r>
      <w:r w:rsidR="00C2314E" w:rsidRPr="00B93C1E">
        <w:rPr>
          <w:b/>
          <w:color w:val="000000"/>
          <w:sz w:val="28"/>
          <w:szCs w:val="28"/>
        </w:rPr>
        <w:t>766368,5 тыс. рублей</w:t>
      </w:r>
      <w:r w:rsidR="00C2314E" w:rsidRPr="00CE1F1B">
        <w:rPr>
          <w:color w:val="000000"/>
          <w:sz w:val="28"/>
          <w:szCs w:val="28"/>
        </w:rPr>
        <w:t>.</w:t>
      </w:r>
      <w:r w:rsidR="00134F7F">
        <w:rPr>
          <w:color w:val="000000"/>
          <w:sz w:val="28"/>
          <w:szCs w:val="28"/>
        </w:rPr>
        <w:t xml:space="preserve"> </w:t>
      </w:r>
      <w:r w:rsidR="00C2314E">
        <w:rPr>
          <w:color w:val="000000"/>
          <w:sz w:val="28"/>
          <w:szCs w:val="28"/>
        </w:rPr>
        <w:t xml:space="preserve">Остаток от </w:t>
      </w:r>
      <w:r w:rsidR="007B7C67">
        <w:rPr>
          <w:color w:val="000000"/>
          <w:sz w:val="28"/>
          <w:szCs w:val="28"/>
        </w:rPr>
        <w:t xml:space="preserve">плановых назначений </w:t>
      </w:r>
      <w:r w:rsidR="00C2314E">
        <w:rPr>
          <w:color w:val="000000"/>
          <w:sz w:val="28"/>
          <w:szCs w:val="28"/>
        </w:rPr>
        <w:t xml:space="preserve">составил </w:t>
      </w:r>
      <w:r w:rsidR="00C2314E" w:rsidRPr="00DB7DB9">
        <w:rPr>
          <w:b/>
          <w:color w:val="000000"/>
          <w:sz w:val="28"/>
          <w:szCs w:val="28"/>
        </w:rPr>
        <w:t>31</w:t>
      </w:r>
      <w:r w:rsidR="00134F7F" w:rsidRPr="00DB7DB9">
        <w:rPr>
          <w:b/>
          <w:color w:val="000000"/>
          <w:sz w:val="28"/>
          <w:szCs w:val="28"/>
        </w:rPr>
        <w:t>885,3</w:t>
      </w:r>
      <w:r w:rsidR="00C2314E" w:rsidRPr="00DB7DB9">
        <w:rPr>
          <w:b/>
          <w:color w:val="000000"/>
          <w:sz w:val="28"/>
          <w:szCs w:val="28"/>
        </w:rPr>
        <w:t xml:space="preserve"> тыс. рублей</w:t>
      </w:r>
      <w:r w:rsidR="00134F7F">
        <w:rPr>
          <w:color w:val="000000"/>
          <w:sz w:val="28"/>
          <w:szCs w:val="28"/>
        </w:rPr>
        <w:t>, в том числе:</w:t>
      </w:r>
    </w:p>
    <w:p w:rsidR="000B0F69" w:rsidRDefault="00DB7DB9" w:rsidP="00C2314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B0F69">
        <w:rPr>
          <w:color w:val="000000"/>
          <w:sz w:val="28"/>
          <w:szCs w:val="28"/>
        </w:rPr>
        <w:t>12</w:t>
      </w:r>
      <w:r w:rsidR="00AF4A8F">
        <w:rPr>
          <w:color w:val="000000"/>
          <w:sz w:val="28"/>
          <w:szCs w:val="28"/>
        </w:rPr>
        <w:t>959,0</w:t>
      </w:r>
      <w:r w:rsidR="000B0F69">
        <w:rPr>
          <w:color w:val="000000"/>
          <w:sz w:val="28"/>
          <w:szCs w:val="28"/>
        </w:rPr>
        <w:t xml:space="preserve"> </w:t>
      </w:r>
      <w:proofErr w:type="spellStart"/>
      <w:r w:rsidR="000B0F69">
        <w:rPr>
          <w:color w:val="000000"/>
          <w:sz w:val="28"/>
          <w:szCs w:val="28"/>
        </w:rPr>
        <w:t>тыс</w:t>
      </w:r>
      <w:proofErr w:type="gramStart"/>
      <w:r w:rsidR="000B0F69">
        <w:rPr>
          <w:color w:val="000000"/>
          <w:sz w:val="28"/>
          <w:szCs w:val="28"/>
        </w:rPr>
        <w:t>.р</w:t>
      </w:r>
      <w:proofErr w:type="gramEnd"/>
      <w:r w:rsidR="000B0F69">
        <w:rPr>
          <w:color w:val="000000"/>
          <w:sz w:val="28"/>
          <w:szCs w:val="28"/>
        </w:rPr>
        <w:t>ублей</w:t>
      </w:r>
      <w:proofErr w:type="spellEnd"/>
      <w:r w:rsidR="000C2865">
        <w:rPr>
          <w:color w:val="000000"/>
          <w:sz w:val="28"/>
          <w:szCs w:val="28"/>
        </w:rPr>
        <w:t>, или 40,6% от остатка,</w:t>
      </w:r>
      <w:r w:rsidR="000B0F69">
        <w:rPr>
          <w:color w:val="000000"/>
          <w:sz w:val="28"/>
          <w:szCs w:val="28"/>
        </w:rPr>
        <w:t xml:space="preserve"> заработная плата с начислениями за декабрь 2015 года работников подведомственных организаций;</w:t>
      </w:r>
    </w:p>
    <w:p w:rsidR="000C2865" w:rsidRDefault="000C2865" w:rsidP="00C2314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-13990,4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, или 43,8%, по другим материальным затратам (ГСМ, медикаменты, продукты питания, услуги по обслуживанию программ, по содержанию имущества и др.);</w:t>
      </w:r>
    </w:p>
    <w:p w:rsidR="000B0F69" w:rsidRDefault="000B0F69" w:rsidP="00C2314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-2601,</w:t>
      </w:r>
      <w:r w:rsidR="00AF4A8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 w:rsidR="000C2865">
        <w:rPr>
          <w:color w:val="000000"/>
          <w:sz w:val="28"/>
          <w:szCs w:val="28"/>
        </w:rPr>
        <w:t xml:space="preserve">, или </w:t>
      </w:r>
      <w:r>
        <w:rPr>
          <w:color w:val="000000"/>
          <w:sz w:val="28"/>
          <w:szCs w:val="28"/>
        </w:rPr>
        <w:t xml:space="preserve"> </w:t>
      </w:r>
      <w:r w:rsidR="000C2865">
        <w:rPr>
          <w:color w:val="000000"/>
          <w:sz w:val="28"/>
          <w:szCs w:val="28"/>
        </w:rPr>
        <w:t xml:space="preserve">8,2%, </w:t>
      </w:r>
      <w:r>
        <w:rPr>
          <w:color w:val="000000"/>
          <w:sz w:val="28"/>
          <w:szCs w:val="28"/>
        </w:rPr>
        <w:t>коммунальные услуги;</w:t>
      </w:r>
    </w:p>
    <w:p w:rsidR="000C2865" w:rsidRDefault="000C2865" w:rsidP="000C286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-2062,2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, или 6,5%, социальные выплаты;</w:t>
      </w:r>
    </w:p>
    <w:p w:rsidR="000B0F69" w:rsidRDefault="000B0F69" w:rsidP="00C2314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-272,3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</w:t>
      </w:r>
      <w:r w:rsidR="00486DD4">
        <w:rPr>
          <w:color w:val="000000"/>
          <w:sz w:val="28"/>
          <w:szCs w:val="28"/>
        </w:rPr>
        <w:t>налоги</w:t>
      </w:r>
      <w:r w:rsidR="000C2865">
        <w:rPr>
          <w:color w:val="000000"/>
          <w:sz w:val="28"/>
          <w:szCs w:val="28"/>
        </w:rPr>
        <w:t>.</w:t>
      </w:r>
    </w:p>
    <w:p w:rsidR="0035555F" w:rsidRDefault="0035555F" w:rsidP="0035555F">
      <w:pPr>
        <w:ind w:firstLine="540"/>
        <w:jc w:val="both"/>
        <w:rPr>
          <w:color w:val="000000"/>
          <w:sz w:val="28"/>
          <w:szCs w:val="28"/>
        </w:rPr>
      </w:pPr>
      <w:r w:rsidRPr="00CE1F1B">
        <w:rPr>
          <w:color w:val="000000"/>
          <w:sz w:val="28"/>
          <w:szCs w:val="28"/>
        </w:rPr>
        <w:t xml:space="preserve">В разрезе источников </w:t>
      </w:r>
      <w:r>
        <w:rPr>
          <w:color w:val="000000"/>
          <w:sz w:val="28"/>
          <w:szCs w:val="28"/>
        </w:rPr>
        <w:t xml:space="preserve">финансового обеспечения </w:t>
      </w:r>
      <w:r w:rsidR="002A5365">
        <w:rPr>
          <w:color w:val="000000"/>
          <w:sz w:val="28"/>
          <w:szCs w:val="28"/>
        </w:rPr>
        <w:t xml:space="preserve">бюджета министерства за </w:t>
      </w:r>
      <w:r>
        <w:rPr>
          <w:color w:val="000000"/>
          <w:sz w:val="28"/>
          <w:szCs w:val="28"/>
        </w:rPr>
        <w:t xml:space="preserve">2015 год </w:t>
      </w:r>
      <w:r w:rsidR="002A5365">
        <w:rPr>
          <w:color w:val="000000"/>
          <w:sz w:val="28"/>
          <w:szCs w:val="28"/>
        </w:rPr>
        <w:t xml:space="preserve">в объеме </w:t>
      </w:r>
      <w:r w:rsidR="002A5365" w:rsidRPr="00B93C1E">
        <w:rPr>
          <w:b/>
          <w:color w:val="000000"/>
          <w:sz w:val="28"/>
          <w:szCs w:val="28"/>
        </w:rPr>
        <w:t xml:space="preserve">766368,5 </w:t>
      </w:r>
      <w:proofErr w:type="spellStart"/>
      <w:r w:rsidR="002A5365" w:rsidRPr="00B93C1E">
        <w:rPr>
          <w:b/>
          <w:color w:val="000000"/>
          <w:sz w:val="28"/>
          <w:szCs w:val="28"/>
        </w:rPr>
        <w:t>тыс</w:t>
      </w:r>
      <w:proofErr w:type="gramStart"/>
      <w:r w:rsidR="002A5365" w:rsidRPr="00B93C1E">
        <w:rPr>
          <w:b/>
          <w:color w:val="000000"/>
          <w:sz w:val="28"/>
          <w:szCs w:val="28"/>
        </w:rPr>
        <w:t>.р</w:t>
      </w:r>
      <w:proofErr w:type="gramEnd"/>
      <w:r w:rsidR="002A5365" w:rsidRPr="00B93C1E">
        <w:rPr>
          <w:b/>
          <w:color w:val="000000"/>
          <w:sz w:val="28"/>
          <w:szCs w:val="28"/>
        </w:rPr>
        <w:t>ублей</w:t>
      </w:r>
      <w:proofErr w:type="spellEnd"/>
      <w:r w:rsidR="002A5365">
        <w:rPr>
          <w:color w:val="000000"/>
          <w:sz w:val="28"/>
          <w:szCs w:val="28"/>
        </w:rPr>
        <w:t xml:space="preserve">, </w:t>
      </w:r>
      <w:r w:rsidRPr="00CE1F1B">
        <w:rPr>
          <w:color w:val="000000"/>
          <w:sz w:val="28"/>
          <w:szCs w:val="28"/>
        </w:rPr>
        <w:t xml:space="preserve">доля средств федерального бюджета составляет </w:t>
      </w:r>
      <w:r w:rsidRPr="00B93C1E">
        <w:rPr>
          <w:b/>
          <w:color w:val="000000"/>
          <w:sz w:val="28"/>
          <w:szCs w:val="28"/>
        </w:rPr>
        <w:t>28%</w:t>
      </w:r>
      <w:r w:rsidRPr="00CE1F1B">
        <w:rPr>
          <w:color w:val="000000"/>
          <w:sz w:val="28"/>
          <w:szCs w:val="28"/>
        </w:rPr>
        <w:t xml:space="preserve">, или </w:t>
      </w:r>
      <w:r w:rsidRPr="00B93C1E">
        <w:rPr>
          <w:b/>
          <w:color w:val="000000"/>
          <w:sz w:val="28"/>
          <w:szCs w:val="28"/>
        </w:rPr>
        <w:t>214065,3 тыс. рублей</w:t>
      </w:r>
      <w:r w:rsidRPr="00CE1F1B">
        <w:rPr>
          <w:color w:val="000000"/>
          <w:sz w:val="28"/>
          <w:szCs w:val="28"/>
        </w:rPr>
        <w:t xml:space="preserve">, республиканского бюджета </w:t>
      </w:r>
      <w:r w:rsidRPr="00B93C1E">
        <w:rPr>
          <w:b/>
          <w:color w:val="000000"/>
          <w:sz w:val="28"/>
          <w:szCs w:val="28"/>
        </w:rPr>
        <w:t>72%</w:t>
      </w:r>
      <w:r w:rsidRPr="00CE1F1B">
        <w:rPr>
          <w:color w:val="000000"/>
          <w:sz w:val="28"/>
          <w:szCs w:val="28"/>
        </w:rPr>
        <w:t xml:space="preserve">, или </w:t>
      </w:r>
      <w:r w:rsidRPr="00B93C1E">
        <w:rPr>
          <w:b/>
          <w:color w:val="000000"/>
          <w:sz w:val="28"/>
          <w:szCs w:val="28"/>
        </w:rPr>
        <w:t>552303,2 тыс. рублей</w:t>
      </w:r>
      <w:r>
        <w:rPr>
          <w:color w:val="000000"/>
          <w:sz w:val="28"/>
          <w:szCs w:val="28"/>
        </w:rPr>
        <w:t>.</w:t>
      </w:r>
    </w:p>
    <w:p w:rsidR="00B12BB6" w:rsidRDefault="00681027" w:rsidP="00DF4DA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</w:t>
      </w:r>
      <w:r w:rsidR="00B12BB6">
        <w:rPr>
          <w:color w:val="000000"/>
          <w:sz w:val="28"/>
          <w:szCs w:val="28"/>
        </w:rPr>
        <w:t>предусмотренных средств</w:t>
      </w:r>
      <w:r w:rsidR="00EA4E8A">
        <w:rPr>
          <w:color w:val="000000"/>
          <w:sz w:val="28"/>
          <w:szCs w:val="28"/>
        </w:rPr>
        <w:t xml:space="preserve"> </w:t>
      </w:r>
      <w:r w:rsidR="00B12B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</w:t>
      </w:r>
      <w:r w:rsidR="00B12B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министерства</w:t>
      </w:r>
      <w:r w:rsidR="00B12BB6">
        <w:rPr>
          <w:color w:val="000000"/>
          <w:sz w:val="28"/>
          <w:szCs w:val="28"/>
        </w:rPr>
        <w:t xml:space="preserve"> 2015 года</w:t>
      </w:r>
      <w:r w:rsidR="00EA4E8A">
        <w:rPr>
          <w:color w:val="000000"/>
          <w:sz w:val="28"/>
          <w:szCs w:val="28"/>
        </w:rPr>
        <w:t xml:space="preserve"> основную долю составляют расходы на </w:t>
      </w:r>
      <w:r w:rsidR="00EA4E8A" w:rsidRPr="001A159C">
        <w:rPr>
          <w:b/>
          <w:color w:val="000000"/>
          <w:sz w:val="28"/>
          <w:szCs w:val="28"/>
        </w:rPr>
        <w:t>социальные выплаты населению</w:t>
      </w:r>
      <w:r w:rsidR="00EA4E8A">
        <w:rPr>
          <w:color w:val="000000"/>
          <w:sz w:val="28"/>
          <w:szCs w:val="28"/>
        </w:rPr>
        <w:t xml:space="preserve"> </w:t>
      </w:r>
      <w:r w:rsidRPr="001A159C">
        <w:rPr>
          <w:b/>
          <w:color w:val="000000"/>
          <w:sz w:val="28"/>
          <w:szCs w:val="28"/>
        </w:rPr>
        <w:t>48,3%, или 370023,6 тыс. рублей</w:t>
      </w:r>
      <w:r w:rsidR="00EA4E8A">
        <w:rPr>
          <w:color w:val="000000"/>
          <w:sz w:val="28"/>
          <w:szCs w:val="28"/>
        </w:rPr>
        <w:t xml:space="preserve">,  затем </w:t>
      </w:r>
      <w:r w:rsidR="00B12BB6" w:rsidRPr="001A159C">
        <w:rPr>
          <w:b/>
          <w:color w:val="000000"/>
          <w:sz w:val="28"/>
          <w:szCs w:val="28"/>
        </w:rPr>
        <w:t>32,2%, или 246673,6 тыс. рублей</w:t>
      </w:r>
      <w:r w:rsidR="00B12BB6">
        <w:rPr>
          <w:color w:val="000000"/>
          <w:sz w:val="28"/>
          <w:szCs w:val="28"/>
        </w:rPr>
        <w:t xml:space="preserve"> расходы на </w:t>
      </w:r>
      <w:r w:rsidR="00B12BB6" w:rsidRPr="001A159C">
        <w:rPr>
          <w:b/>
          <w:color w:val="000000"/>
          <w:sz w:val="28"/>
          <w:szCs w:val="28"/>
        </w:rPr>
        <w:t xml:space="preserve">заработную плату с начислениями </w:t>
      </w:r>
      <w:r w:rsidR="00B12BB6">
        <w:rPr>
          <w:color w:val="000000"/>
          <w:sz w:val="28"/>
          <w:szCs w:val="28"/>
        </w:rPr>
        <w:t>работников подведомственных организаций и аппарата управления</w:t>
      </w:r>
      <w:r w:rsidR="00EA4E8A">
        <w:rPr>
          <w:color w:val="000000"/>
          <w:sz w:val="28"/>
          <w:szCs w:val="28"/>
        </w:rPr>
        <w:t xml:space="preserve">, </w:t>
      </w:r>
      <w:r w:rsidR="00B12BB6" w:rsidRPr="0080775B">
        <w:rPr>
          <w:b/>
          <w:color w:val="000000"/>
          <w:sz w:val="28"/>
          <w:szCs w:val="28"/>
        </w:rPr>
        <w:t xml:space="preserve">2,6%, или 20218,6 </w:t>
      </w:r>
      <w:proofErr w:type="spellStart"/>
      <w:r w:rsidR="00B12BB6" w:rsidRPr="0080775B">
        <w:rPr>
          <w:b/>
          <w:color w:val="000000"/>
          <w:sz w:val="28"/>
          <w:szCs w:val="28"/>
        </w:rPr>
        <w:t>тыс</w:t>
      </w:r>
      <w:proofErr w:type="gramStart"/>
      <w:r w:rsidR="00B12BB6" w:rsidRPr="0080775B">
        <w:rPr>
          <w:b/>
          <w:color w:val="000000"/>
          <w:sz w:val="28"/>
          <w:szCs w:val="28"/>
        </w:rPr>
        <w:t>.р</w:t>
      </w:r>
      <w:proofErr w:type="gramEnd"/>
      <w:r w:rsidR="00B12BB6" w:rsidRPr="0080775B">
        <w:rPr>
          <w:b/>
          <w:color w:val="000000"/>
          <w:sz w:val="28"/>
          <w:szCs w:val="28"/>
        </w:rPr>
        <w:t>ублей</w:t>
      </w:r>
      <w:proofErr w:type="spellEnd"/>
      <w:r w:rsidR="00B12BB6">
        <w:rPr>
          <w:color w:val="000000"/>
          <w:sz w:val="28"/>
          <w:szCs w:val="28"/>
        </w:rPr>
        <w:t xml:space="preserve"> расходы на оплату </w:t>
      </w:r>
      <w:r w:rsidR="00B12BB6" w:rsidRPr="0080775B">
        <w:rPr>
          <w:b/>
          <w:color w:val="000000"/>
          <w:sz w:val="28"/>
          <w:szCs w:val="28"/>
        </w:rPr>
        <w:t>коммунальных услуг</w:t>
      </w:r>
      <w:r w:rsidR="00EA4E8A">
        <w:rPr>
          <w:color w:val="000000"/>
          <w:sz w:val="28"/>
          <w:szCs w:val="28"/>
        </w:rPr>
        <w:t xml:space="preserve">, </w:t>
      </w:r>
      <w:r w:rsidR="001A159C" w:rsidRPr="0080775B">
        <w:rPr>
          <w:b/>
          <w:color w:val="000000"/>
          <w:sz w:val="28"/>
          <w:szCs w:val="28"/>
        </w:rPr>
        <w:t>2%,</w:t>
      </w:r>
      <w:r w:rsidR="001A159C">
        <w:rPr>
          <w:color w:val="000000"/>
          <w:sz w:val="28"/>
          <w:szCs w:val="28"/>
        </w:rPr>
        <w:t xml:space="preserve"> или </w:t>
      </w:r>
      <w:r w:rsidR="001A159C" w:rsidRPr="0080775B">
        <w:rPr>
          <w:b/>
          <w:color w:val="000000"/>
          <w:sz w:val="28"/>
          <w:szCs w:val="28"/>
        </w:rPr>
        <w:t xml:space="preserve">15062,3 </w:t>
      </w:r>
      <w:proofErr w:type="spellStart"/>
      <w:r w:rsidR="001A159C" w:rsidRPr="0080775B">
        <w:rPr>
          <w:b/>
          <w:color w:val="000000"/>
          <w:sz w:val="28"/>
          <w:szCs w:val="28"/>
        </w:rPr>
        <w:t>тыс.рублей</w:t>
      </w:r>
      <w:proofErr w:type="spellEnd"/>
      <w:r w:rsidR="001A159C">
        <w:rPr>
          <w:color w:val="000000"/>
          <w:sz w:val="28"/>
          <w:szCs w:val="28"/>
        </w:rPr>
        <w:t xml:space="preserve"> расходы на </w:t>
      </w:r>
      <w:r w:rsidR="0080775B" w:rsidRPr="0080775B">
        <w:rPr>
          <w:b/>
          <w:color w:val="000000"/>
          <w:sz w:val="28"/>
          <w:szCs w:val="28"/>
        </w:rPr>
        <w:t xml:space="preserve">приобретение </w:t>
      </w:r>
      <w:r w:rsidR="001A159C" w:rsidRPr="0080775B">
        <w:rPr>
          <w:b/>
          <w:color w:val="000000"/>
          <w:sz w:val="28"/>
          <w:szCs w:val="28"/>
        </w:rPr>
        <w:t>продукт</w:t>
      </w:r>
      <w:r w:rsidR="0080775B" w:rsidRPr="0080775B">
        <w:rPr>
          <w:b/>
          <w:color w:val="000000"/>
          <w:sz w:val="28"/>
          <w:szCs w:val="28"/>
        </w:rPr>
        <w:t>ов</w:t>
      </w:r>
      <w:r w:rsidR="001A159C" w:rsidRPr="0080775B">
        <w:rPr>
          <w:b/>
          <w:color w:val="000000"/>
          <w:sz w:val="28"/>
          <w:szCs w:val="28"/>
        </w:rPr>
        <w:t xml:space="preserve"> питания и медикамент</w:t>
      </w:r>
      <w:r w:rsidR="0080775B" w:rsidRPr="0080775B">
        <w:rPr>
          <w:b/>
          <w:color w:val="000000"/>
          <w:sz w:val="28"/>
          <w:szCs w:val="28"/>
        </w:rPr>
        <w:t xml:space="preserve">ов </w:t>
      </w:r>
      <w:r w:rsidR="0080775B">
        <w:rPr>
          <w:color w:val="000000"/>
          <w:sz w:val="28"/>
          <w:szCs w:val="28"/>
        </w:rPr>
        <w:t xml:space="preserve">организаций социального обслуживания, </w:t>
      </w:r>
      <w:r w:rsidR="0080775B" w:rsidRPr="0080775B">
        <w:rPr>
          <w:b/>
          <w:color w:val="000000"/>
          <w:sz w:val="28"/>
          <w:szCs w:val="28"/>
        </w:rPr>
        <w:t xml:space="preserve">14,3%, или 109796,1 </w:t>
      </w:r>
      <w:proofErr w:type="spellStart"/>
      <w:r w:rsidR="0080775B" w:rsidRPr="0080775B">
        <w:rPr>
          <w:b/>
          <w:color w:val="000000"/>
          <w:sz w:val="28"/>
          <w:szCs w:val="28"/>
        </w:rPr>
        <w:t>тыс</w:t>
      </w:r>
      <w:proofErr w:type="gramStart"/>
      <w:r w:rsidR="0080775B" w:rsidRPr="0080775B">
        <w:rPr>
          <w:b/>
          <w:color w:val="000000"/>
          <w:sz w:val="28"/>
          <w:szCs w:val="28"/>
        </w:rPr>
        <w:t>.р</w:t>
      </w:r>
      <w:proofErr w:type="gramEnd"/>
      <w:r w:rsidR="0080775B" w:rsidRPr="0080775B">
        <w:rPr>
          <w:b/>
          <w:color w:val="000000"/>
          <w:sz w:val="28"/>
          <w:szCs w:val="28"/>
        </w:rPr>
        <w:t>ублей</w:t>
      </w:r>
      <w:proofErr w:type="spellEnd"/>
      <w:r w:rsidR="0080775B" w:rsidRPr="0080775B">
        <w:rPr>
          <w:b/>
          <w:color w:val="000000"/>
          <w:sz w:val="28"/>
          <w:szCs w:val="28"/>
        </w:rPr>
        <w:t xml:space="preserve"> </w:t>
      </w:r>
      <w:r w:rsidR="001A159C" w:rsidRPr="0080775B">
        <w:rPr>
          <w:b/>
          <w:color w:val="000000"/>
          <w:sz w:val="28"/>
          <w:szCs w:val="28"/>
        </w:rPr>
        <w:t>другие материальные затраты</w:t>
      </w:r>
      <w:r w:rsidR="0080775B">
        <w:rPr>
          <w:color w:val="000000"/>
          <w:sz w:val="28"/>
          <w:szCs w:val="28"/>
        </w:rPr>
        <w:t xml:space="preserve"> </w:t>
      </w:r>
      <w:r w:rsidR="001A159C">
        <w:rPr>
          <w:color w:val="000000"/>
          <w:sz w:val="28"/>
          <w:szCs w:val="28"/>
        </w:rPr>
        <w:t xml:space="preserve"> (ГСМ, </w:t>
      </w:r>
      <w:r w:rsidR="0080775B">
        <w:rPr>
          <w:color w:val="000000"/>
          <w:sz w:val="28"/>
          <w:szCs w:val="28"/>
        </w:rPr>
        <w:t xml:space="preserve">мягкий инвентарь, приобретение оборудования, расходы на текущий ремонт помещений и оборудования, </w:t>
      </w:r>
      <w:r w:rsidR="001A159C">
        <w:rPr>
          <w:color w:val="000000"/>
          <w:sz w:val="28"/>
          <w:szCs w:val="28"/>
        </w:rPr>
        <w:t xml:space="preserve">услуги по </w:t>
      </w:r>
      <w:r w:rsidR="0080775B">
        <w:rPr>
          <w:color w:val="000000"/>
          <w:sz w:val="28"/>
          <w:szCs w:val="28"/>
        </w:rPr>
        <w:t xml:space="preserve">приобретению и </w:t>
      </w:r>
      <w:r w:rsidR="001A159C">
        <w:rPr>
          <w:color w:val="000000"/>
          <w:sz w:val="28"/>
          <w:szCs w:val="28"/>
        </w:rPr>
        <w:t>обслуживанию программ и другие</w:t>
      </w:r>
      <w:r w:rsidR="0080775B">
        <w:rPr>
          <w:color w:val="000000"/>
          <w:sz w:val="28"/>
          <w:szCs w:val="28"/>
        </w:rPr>
        <w:t xml:space="preserve"> целевые </w:t>
      </w:r>
      <w:r w:rsidR="001A159C">
        <w:rPr>
          <w:color w:val="000000"/>
          <w:sz w:val="28"/>
          <w:szCs w:val="28"/>
        </w:rPr>
        <w:t>мероприятия в рамках государственных программ)</w:t>
      </w:r>
      <w:r w:rsidR="0080775B">
        <w:rPr>
          <w:color w:val="000000"/>
          <w:sz w:val="28"/>
          <w:szCs w:val="28"/>
        </w:rPr>
        <w:t xml:space="preserve">, </w:t>
      </w:r>
      <w:r w:rsidR="00B12BB6" w:rsidRPr="0080775B">
        <w:rPr>
          <w:b/>
          <w:color w:val="000000"/>
          <w:sz w:val="28"/>
          <w:szCs w:val="28"/>
        </w:rPr>
        <w:t xml:space="preserve">0,6%, или 4594,1 </w:t>
      </w:r>
      <w:proofErr w:type="spellStart"/>
      <w:r w:rsidR="00B12BB6" w:rsidRPr="0080775B">
        <w:rPr>
          <w:b/>
          <w:color w:val="000000"/>
          <w:sz w:val="28"/>
          <w:szCs w:val="28"/>
        </w:rPr>
        <w:t>тыс.рублей</w:t>
      </w:r>
      <w:proofErr w:type="spellEnd"/>
      <w:r w:rsidR="00B12BB6">
        <w:rPr>
          <w:color w:val="000000"/>
          <w:sz w:val="28"/>
          <w:szCs w:val="28"/>
        </w:rPr>
        <w:t xml:space="preserve"> расходы на оплату налогов (налог на имущество, транспортный и земельный налоги, плата за загрязнение окружающей среды). </w:t>
      </w:r>
    </w:p>
    <w:p w:rsidR="00F30A5F" w:rsidRDefault="00F30A5F" w:rsidP="00DF4DA1">
      <w:pPr>
        <w:ind w:firstLine="540"/>
        <w:jc w:val="both"/>
        <w:rPr>
          <w:color w:val="000000"/>
          <w:sz w:val="28"/>
          <w:szCs w:val="28"/>
        </w:rPr>
      </w:pPr>
    </w:p>
    <w:p w:rsidR="00E26F43" w:rsidRPr="00E26F43" w:rsidRDefault="001C2EC3" w:rsidP="001C2EC3">
      <w:pPr>
        <w:jc w:val="both"/>
        <w:rPr>
          <w:color w:val="000000"/>
          <w:sz w:val="28"/>
          <w:szCs w:val="28"/>
        </w:rPr>
      </w:pPr>
      <w:r w:rsidRPr="00211574">
        <w:rPr>
          <w:b/>
          <w:color w:val="000000"/>
          <w:sz w:val="28"/>
          <w:szCs w:val="28"/>
        </w:rPr>
        <w:t>ИСПОЛНЕНИЕ</w:t>
      </w:r>
      <w:r>
        <w:rPr>
          <w:b/>
          <w:color w:val="000000"/>
          <w:sz w:val="28"/>
          <w:szCs w:val="28"/>
        </w:rPr>
        <w:t xml:space="preserve"> </w:t>
      </w:r>
      <w:r w:rsidRPr="00681027">
        <w:rPr>
          <w:b/>
          <w:color w:val="000000"/>
          <w:sz w:val="28"/>
          <w:szCs w:val="28"/>
        </w:rPr>
        <w:t>ПЕРВООЧЕРЕДНЫХ РАСХОДОВ</w:t>
      </w:r>
      <w:r>
        <w:rPr>
          <w:b/>
          <w:color w:val="000000"/>
          <w:sz w:val="28"/>
          <w:szCs w:val="28"/>
        </w:rPr>
        <w:t xml:space="preserve"> МИНИСТЕРСТВА за</w:t>
      </w:r>
      <w:r w:rsidRPr="00211574">
        <w:rPr>
          <w:b/>
          <w:color w:val="000000"/>
          <w:sz w:val="28"/>
          <w:szCs w:val="28"/>
        </w:rPr>
        <w:t xml:space="preserve"> 2015 </w:t>
      </w:r>
      <w:r>
        <w:rPr>
          <w:b/>
          <w:color w:val="000000"/>
          <w:sz w:val="28"/>
          <w:szCs w:val="28"/>
        </w:rPr>
        <w:t>год</w:t>
      </w:r>
      <w:r w:rsidR="00EA4E8A">
        <w:rPr>
          <w:color w:val="000000"/>
          <w:sz w:val="28"/>
          <w:szCs w:val="28"/>
        </w:rPr>
        <w:t>, в том числе</w:t>
      </w:r>
      <w:r w:rsidR="00E26F43" w:rsidRPr="00E26F43">
        <w:rPr>
          <w:color w:val="000000"/>
          <w:sz w:val="28"/>
          <w:szCs w:val="28"/>
        </w:rPr>
        <w:t>:</w:t>
      </w:r>
    </w:p>
    <w:p w:rsidR="00EA4E8A" w:rsidRDefault="001703A3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1.Р</w:t>
      </w:r>
      <w:r w:rsidR="00EA4E8A" w:rsidRPr="00601228">
        <w:rPr>
          <w:b/>
          <w:i/>
          <w:color w:val="000000"/>
          <w:sz w:val="28"/>
          <w:szCs w:val="28"/>
        </w:rPr>
        <w:t>асходы на социальные выплаты населению</w:t>
      </w:r>
      <w:r w:rsidR="00EA4E8A">
        <w:rPr>
          <w:color w:val="000000"/>
          <w:sz w:val="28"/>
          <w:szCs w:val="28"/>
        </w:rPr>
        <w:t xml:space="preserve"> исполнены </w:t>
      </w:r>
      <w:r w:rsidR="009F08CC">
        <w:rPr>
          <w:color w:val="000000"/>
          <w:sz w:val="28"/>
          <w:szCs w:val="28"/>
        </w:rPr>
        <w:t xml:space="preserve">в объеме </w:t>
      </w:r>
      <w:r w:rsidR="00EA4E8A">
        <w:rPr>
          <w:color w:val="000000"/>
          <w:sz w:val="28"/>
          <w:szCs w:val="28"/>
        </w:rPr>
        <w:t xml:space="preserve"> 367961,5 </w:t>
      </w:r>
      <w:proofErr w:type="spellStart"/>
      <w:r w:rsidR="00EA4E8A">
        <w:rPr>
          <w:color w:val="000000"/>
          <w:sz w:val="28"/>
          <w:szCs w:val="28"/>
        </w:rPr>
        <w:t>тыс</w:t>
      </w:r>
      <w:proofErr w:type="gramStart"/>
      <w:r w:rsidR="00EA4E8A">
        <w:rPr>
          <w:color w:val="000000"/>
          <w:sz w:val="28"/>
          <w:szCs w:val="28"/>
        </w:rPr>
        <w:t>.р</w:t>
      </w:r>
      <w:proofErr w:type="gramEnd"/>
      <w:r w:rsidR="00EA4E8A">
        <w:rPr>
          <w:color w:val="000000"/>
          <w:sz w:val="28"/>
          <w:szCs w:val="28"/>
        </w:rPr>
        <w:t>ублей</w:t>
      </w:r>
      <w:proofErr w:type="spellEnd"/>
      <w:r w:rsidR="00EA4E8A">
        <w:rPr>
          <w:color w:val="000000"/>
          <w:sz w:val="28"/>
          <w:szCs w:val="28"/>
        </w:rPr>
        <w:t xml:space="preserve"> при уточненном годовом плане 370023,7 </w:t>
      </w:r>
      <w:proofErr w:type="spellStart"/>
      <w:r w:rsidR="00EA4E8A">
        <w:rPr>
          <w:color w:val="000000"/>
          <w:sz w:val="28"/>
          <w:szCs w:val="28"/>
        </w:rPr>
        <w:t>тыс.рублей</w:t>
      </w:r>
      <w:proofErr w:type="spellEnd"/>
      <w:r w:rsidR="00EA4E8A">
        <w:rPr>
          <w:color w:val="000000"/>
          <w:sz w:val="28"/>
          <w:szCs w:val="28"/>
        </w:rPr>
        <w:t>, или 99%, из них:</w:t>
      </w:r>
    </w:p>
    <w:p w:rsidR="00EA4E8A" w:rsidRDefault="00EA4E8A" w:rsidP="00EA4E8A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EA4E8A">
        <w:rPr>
          <w:color w:val="000000"/>
          <w:sz w:val="28"/>
          <w:szCs w:val="28"/>
        </w:rPr>
        <w:t xml:space="preserve">на социальные выплаты безработным гражданам 179283,2 тыс. рублей при годовом уточненном плане 179423,6 тыс. рублей, или процент освоения составляет 99,9%. Остаток неосвоенных средств </w:t>
      </w:r>
      <w:r>
        <w:rPr>
          <w:color w:val="000000"/>
          <w:sz w:val="28"/>
          <w:szCs w:val="28"/>
        </w:rPr>
        <w:lastRenderedPageBreak/>
        <w:t xml:space="preserve">составил </w:t>
      </w:r>
      <w:r w:rsidRPr="00EA4E8A">
        <w:rPr>
          <w:color w:val="000000"/>
          <w:sz w:val="28"/>
          <w:szCs w:val="28"/>
        </w:rPr>
        <w:t xml:space="preserve">140,4 </w:t>
      </w:r>
      <w:proofErr w:type="spellStart"/>
      <w:r w:rsidRPr="00EA4E8A">
        <w:rPr>
          <w:color w:val="000000"/>
          <w:sz w:val="28"/>
          <w:szCs w:val="28"/>
        </w:rPr>
        <w:t>тыс</w:t>
      </w:r>
      <w:proofErr w:type="gramStart"/>
      <w:r w:rsidRPr="00EA4E8A">
        <w:rPr>
          <w:color w:val="000000"/>
          <w:sz w:val="28"/>
          <w:szCs w:val="28"/>
        </w:rPr>
        <w:t>.р</w:t>
      </w:r>
      <w:proofErr w:type="gramEnd"/>
      <w:r w:rsidRPr="00EA4E8A">
        <w:rPr>
          <w:color w:val="000000"/>
          <w:sz w:val="28"/>
          <w:szCs w:val="28"/>
        </w:rPr>
        <w:t>ублей</w:t>
      </w:r>
      <w:proofErr w:type="spellEnd"/>
      <w:r w:rsidRPr="00EA4E8A">
        <w:rPr>
          <w:color w:val="000000"/>
          <w:sz w:val="28"/>
          <w:szCs w:val="28"/>
        </w:rPr>
        <w:t>. Среднегодовая численность получателей 5698 чел., в том числе получателей досрочно оформивших пенсию 35 чел., получающих стипендию в период обучения 50 чел., получатели пособия по безработице 5613 чел.;</w:t>
      </w:r>
    </w:p>
    <w:p w:rsidR="00211574" w:rsidRPr="00211574" w:rsidRDefault="00211574" w:rsidP="00211574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211574">
        <w:rPr>
          <w:color w:val="000000"/>
          <w:sz w:val="28"/>
          <w:szCs w:val="28"/>
        </w:rPr>
        <w:t>расходы на выплаты ветеранам труда, труженикам тыла и  труженикам тыла, одновременно являющихся ветеранами труда, составили  131498,8 тыс. рублей при годовом плане 133043,2 тыс. рублей, или освоено 98,8%.Численность получателей на 01.01.2016г. 13353 чел., в том числе ветеранов труда 13036, тружеников тыла 47, тружеников тыла, одновременно являющихся ветеранами труда 270;</w:t>
      </w:r>
    </w:p>
    <w:p w:rsidR="00211574" w:rsidRPr="00211574" w:rsidRDefault="00211574" w:rsidP="00211574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211574">
        <w:rPr>
          <w:color w:val="000000"/>
          <w:sz w:val="28"/>
          <w:szCs w:val="28"/>
        </w:rPr>
        <w:t>расходы на выплаты реабилитированным лицам, лицам, признанным пострадавшими от политических репрессий,  членам семей репрессированных лиц при годовом плане 1427,2 тыс. рублей составили 1426,2 тыс. рублей, или 99,9%</w:t>
      </w:r>
      <w:r w:rsidR="002774E2">
        <w:rPr>
          <w:color w:val="000000"/>
          <w:sz w:val="28"/>
          <w:szCs w:val="28"/>
        </w:rPr>
        <w:t xml:space="preserve">. </w:t>
      </w:r>
      <w:r w:rsidR="002774E2" w:rsidRPr="00211574">
        <w:rPr>
          <w:color w:val="000000"/>
          <w:sz w:val="28"/>
          <w:szCs w:val="28"/>
        </w:rPr>
        <w:t>Численно</w:t>
      </w:r>
      <w:r w:rsidR="002774E2">
        <w:rPr>
          <w:color w:val="000000"/>
          <w:sz w:val="28"/>
          <w:szCs w:val="28"/>
        </w:rPr>
        <w:t>сть получателей на 01.01.2016г.</w:t>
      </w:r>
      <w:r w:rsidR="002774E2" w:rsidRPr="00211574">
        <w:rPr>
          <w:color w:val="000000"/>
          <w:sz w:val="28"/>
          <w:szCs w:val="28"/>
        </w:rPr>
        <w:t>139 чел</w:t>
      </w:r>
      <w:r w:rsidR="002774E2">
        <w:rPr>
          <w:color w:val="000000"/>
          <w:sz w:val="28"/>
          <w:szCs w:val="28"/>
        </w:rPr>
        <w:t>.;</w:t>
      </w:r>
    </w:p>
    <w:p w:rsidR="00211574" w:rsidRPr="00211574" w:rsidRDefault="00211574" w:rsidP="00211574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211574">
        <w:rPr>
          <w:color w:val="000000"/>
          <w:sz w:val="28"/>
          <w:szCs w:val="28"/>
        </w:rPr>
        <w:t>расходы на реализацию Закона РТ «О погребении и похоронном деле»  при  плане 6249,3 тыс. рублей составили 6082,4 тыс. рублей, или  97,3%</w:t>
      </w:r>
      <w:r w:rsidR="002774E2">
        <w:rPr>
          <w:color w:val="000000"/>
          <w:sz w:val="28"/>
          <w:szCs w:val="28"/>
        </w:rPr>
        <w:t xml:space="preserve">. Численность получателей </w:t>
      </w:r>
      <w:r w:rsidR="0043059B">
        <w:rPr>
          <w:color w:val="000000"/>
          <w:sz w:val="28"/>
          <w:szCs w:val="28"/>
        </w:rPr>
        <w:t xml:space="preserve">(родственников умерших) составляет </w:t>
      </w:r>
      <w:r w:rsidR="002774E2">
        <w:rPr>
          <w:color w:val="000000"/>
          <w:sz w:val="28"/>
          <w:szCs w:val="28"/>
        </w:rPr>
        <w:t>912 чел.</w:t>
      </w:r>
      <w:r w:rsidRPr="00211574">
        <w:rPr>
          <w:color w:val="000000"/>
          <w:sz w:val="28"/>
          <w:szCs w:val="28"/>
        </w:rPr>
        <w:t>;</w:t>
      </w:r>
    </w:p>
    <w:p w:rsidR="00211574" w:rsidRPr="00211574" w:rsidRDefault="00211574" w:rsidP="00211574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211574">
        <w:rPr>
          <w:color w:val="000000"/>
          <w:sz w:val="28"/>
          <w:szCs w:val="28"/>
        </w:rPr>
        <w:t>расходы на обеспечение равной доступности услуг общественного транспорта для отдельных категорий граждан составили  4314,4 тыс. рублей при годовом плане 4517,8 тыс. рублей, или освоено 95,5%. За 2015 год воспользовались правом 9246 чел.;</w:t>
      </w:r>
    </w:p>
    <w:p w:rsidR="00211574" w:rsidRPr="00397750" w:rsidRDefault="00211574" w:rsidP="00211574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211574">
        <w:rPr>
          <w:color w:val="000000"/>
          <w:sz w:val="28"/>
          <w:szCs w:val="28"/>
        </w:rPr>
        <w:t>материальная помощь за счет Резервного фонда Правительства Республики Тыва на 585,0 тыс. рублей</w:t>
      </w:r>
      <w:r w:rsidR="0043059B">
        <w:rPr>
          <w:color w:val="000000"/>
          <w:sz w:val="28"/>
          <w:szCs w:val="28"/>
        </w:rPr>
        <w:t xml:space="preserve">. </w:t>
      </w:r>
      <w:r w:rsidR="0043059B" w:rsidRPr="00397750">
        <w:rPr>
          <w:color w:val="000000"/>
          <w:sz w:val="28"/>
          <w:szCs w:val="28"/>
        </w:rPr>
        <w:t xml:space="preserve">Численность получателей </w:t>
      </w:r>
      <w:r w:rsidR="00397750" w:rsidRPr="00397750">
        <w:rPr>
          <w:color w:val="000000"/>
          <w:sz w:val="28"/>
          <w:szCs w:val="28"/>
        </w:rPr>
        <w:t>за 2015 год - 21</w:t>
      </w:r>
      <w:r w:rsidRPr="00397750">
        <w:rPr>
          <w:color w:val="000000"/>
          <w:sz w:val="28"/>
          <w:szCs w:val="28"/>
        </w:rPr>
        <w:t>;</w:t>
      </w:r>
    </w:p>
    <w:p w:rsidR="00211574" w:rsidRDefault="00211574" w:rsidP="00EA4E8A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2381F">
        <w:rPr>
          <w:color w:val="000000"/>
          <w:sz w:val="28"/>
          <w:szCs w:val="28"/>
        </w:rPr>
        <w:t>расходы на оказание адресной финансовой помощи гражданам Украины, имеющим статус беженца или получившим временное убежище на территории РФ и проживающим в жилых помещениях граждан РФ</w:t>
      </w:r>
      <w:r>
        <w:rPr>
          <w:color w:val="000000"/>
          <w:sz w:val="28"/>
          <w:szCs w:val="28"/>
        </w:rPr>
        <w:t xml:space="preserve"> составили 42,7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при плане 48,8 </w:t>
      </w:r>
      <w:r w:rsidR="005773C4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, или 88%. </w:t>
      </w:r>
      <w:r w:rsidRPr="002E1429">
        <w:rPr>
          <w:color w:val="000000"/>
          <w:sz w:val="28"/>
          <w:szCs w:val="28"/>
        </w:rPr>
        <w:t xml:space="preserve">Остаток неосвоенных средств на 01.01.2016г. </w:t>
      </w:r>
      <w:r w:rsidR="009F08CC">
        <w:rPr>
          <w:color w:val="000000"/>
          <w:sz w:val="28"/>
          <w:szCs w:val="28"/>
        </w:rPr>
        <w:t xml:space="preserve">- </w:t>
      </w:r>
      <w:r w:rsidRPr="002E1429">
        <w:rPr>
          <w:color w:val="000000"/>
          <w:sz w:val="28"/>
          <w:szCs w:val="28"/>
        </w:rPr>
        <w:t xml:space="preserve">6,1 </w:t>
      </w:r>
      <w:r w:rsidR="005773C4" w:rsidRPr="002E1429">
        <w:rPr>
          <w:color w:val="000000"/>
          <w:sz w:val="28"/>
          <w:szCs w:val="28"/>
        </w:rPr>
        <w:t>тыс. рублей</w:t>
      </w:r>
      <w:r w:rsidRPr="002E1429">
        <w:rPr>
          <w:color w:val="000000"/>
          <w:sz w:val="28"/>
          <w:szCs w:val="28"/>
        </w:rPr>
        <w:t xml:space="preserve"> по причине отъезда получателя</w:t>
      </w:r>
      <w:r>
        <w:rPr>
          <w:color w:val="000000"/>
          <w:sz w:val="28"/>
          <w:szCs w:val="28"/>
        </w:rPr>
        <w:t xml:space="preserve"> на Украину</w:t>
      </w:r>
      <w:r w:rsidRPr="002E1429">
        <w:rPr>
          <w:color w:val="000000"/>
          <w:sz w:val="28"/>
          <w:szCs w:val="28"/>
        </w:rPr>
        <w:t xml:space="preserve">. Численность граждан Украины находящихся в Республике Тыва </w:t>
      </w:r>
      <w:proofErr w:type="gramStart"/>
      <w:r>
        <w:rPr>
          <w:color w:val="000000"/>
          <w:sz w:val="28"/>
          <w:szCs w:val="28"/>
        </w:rPr>
        <w:t>на конец</w:t>
      </w:r>
      <w:proofErr w:type="gramEnd"/>
      <w:r>
        <w:rPr>
          <w:color w:val="000000"/>
          <w:sz w:val="28"/>
          <w:szCs w:val="28"/>
        </w:rPr>
        <w:t xml:space="preserve"> 2015 года составляет </w:t>
      </w:r>
      <w:r w:rsidRPr="002E1429">
        <w:rPr>
          <w:color w:val="000000"/>
          <w:sz w:val="28"/>
          <w:szCs w:val="28"/>
        </w:rPr>
        <w:t>12 чел., в том числе в ПВР 5 чел., проживающих в жилых помещениях граждан Р</w:t>
      </w:r>
      <w:r>
        <w:rPr>
          <w:color w:val="000000"/>
          <w:sz w:val="28"/>
          <w:szCs w:val="28"/>
        </w:rPr>
        <w:t>Ф</w:t>
      </w:r>
      <w:r w:rsidRPr="002E1429">
        <w:rPr>
          <w:color w:val="000000"/>
          <w:sz w:val="28"/>
          <w:szCs w:val="28"/>
        </w:rPr>
        <w:t xml:space="preserve"> 7 чел</w:t>
      </w:r>
      <w:r>
        <w:rPr>
          <w:color w:val="000000"/>
          <w:sz w:val="28"/>
          <w:szCs w:val="28"/>
        </w:rPr>
        <w:t>.</w:t>
      </w:r>
      <w:r w:rsidR="0093775E">
        <w:rPr>
          <w:color w:val="000000"/>
          <w:sz w:val="28"/>
          <w:szCs w:val="28"/>
        </w:rPr>
        <w:t>;</w:t>
      </w:r>
    </w:p>
    <w:p w:rsidR="005773C4" w:rsidRDefault="002774E2" w:rsidP="002774E2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gramStart"/>
      <w:r w:rsidRPr="006A7E0C">
        <w:rPr>
          <w:color w:val="000000"/>
          <w:sz w:val="28"/>
          <w:szCs w:val="28"/>
        </w:rPr>
        <w:t>расходы на обеспечение жильем отдельных категорий граждан</w:t>
      </w:r>
      <w:r w:rsidR="009F08CC" w:rsidRPr="006A7E0C">
        <w:rPr>
          <w:color w:val="000000"/>
          <w:sz w:val="28"/>
          <w:szCs w:val="28"/>
        </w:rPr>
        <w:t xml:space="preserve"> составили 24745,9 </w:t>
      </w:r>
      <w:r w:rsidR="005773C4" w:rsidRPr="006A7E0C">
        <w:rPr>
          <w:color w:val="000000"/>
          <w:sz w:val="28"/>
          <w:szCs w:val="28"/>
        </w:rPr>
        <w:t>тыс. рублей</w:t>
      </w:r>
      <w:r w:rsidR="006A7E0C" w:rsidRPr="006A7E0C">
        <w:rPr>
          <w:color w:val="000000"/>
          <w:sz w:val="28"/>
          <w:szCs w:val="28"/>
        </w:rPr>
        <w:t xml:space="preserve">, в том числе выплата произведена 8 ветеранам ВОВ 1941 - 1945 годов </w:t>
      </w:r>
      <w:r w:rsidR="006A7E0C">
        <w:rPr>
          <w:color w:val="000000"/>
          <w:sz w:val="28"/>
          <w:szCs w:val="28"/>
        </w:rPr>
        <w:t xml:space="preserve">и членам их семей </w:t>
      </w:r>
      <w:r w:rsidR="006A7E0C" w:rsidRPr="006A7E0C">
        <w:rPr>
          <w:color w:val="000000"/>
          <w:sz w:val="28"/>
          <w:szCs w:val="28"/>
        </w:rPr>
        <w:t xml:space="preserve">на сумму 8847,4 тыс. рублей, </w:t>
      </w:r>
      <w:r w:rsidR="006A7E0C">
        <w:rPr>
          <w:color w:val="000000"/>
          <w:sz w:val="28"/>
          <w:szCs w:val="28"/>
        </w:rPr>
        <w:t>26 получателям</w:t>
      </w:r>
      <w:r w:rsidR="007D1A64">
        <w:rPr>
          <w:color w:val="000000"/>
          <w:sz w:val="28"/>
          <w:szCs w:val="28"/>
        </w:rPr>
        <w:t xml:space="preserve"> на сумму </w:t>
      </w:r>
      <w:r w:rsidR="007D1A64" w:rsidRPr="0002381F">
        <w:rPr>
          <w:color w:val="000000"/>
          <w:sz w:val="28"/>
          <w:szCs w:val="28"/>
        </w:rPr>
        <w:t>15898,5 тыс. рублей</w:t>
      </w:r>
      <w:r w:rsidR="007D1A64">
        <w:rPr>
          <w:color w:val="000000"/>
          <w:sz w:val="28"/>
          <w:szCs w:val="28"/>
        </w:rPr>
        <w:t>, в том числе</w:t>
      </w:r>
      <w:r w:rsidR="005773C4">
        <w:rPr>
          <w:color w:val="000000"/>
          <w:sz w:val="28"/>
          <w:szCs w:val="28"/>
        </w:rPr>
        <w:t xml:space="preserve"> </w:t>
      </w:r>
      <w:r w:rsidR="007D1A64">
        <w:rPr>
          <w:color w:val="000000"/>
          <w:sz w:val="28"/>
          <w:szCs w:val="28"/>
        </w:rPr>
        <w:t xml:space="preserve">1 </w:t>
      </w:r>
      <w:r w:rsidR="007D1A64" w:rsidRPr="00CA5113">
        <w:rPr>
          <w:color w:val="000000"/>
          <w:sz w:val="28"/>
          <w:szCs w:val="28"/>
        </w:rPr>
        <w:t xml:space="preserve">ветерану </w:t>
      </w:r>
      <w:r w:rsidR="007D1A64">
        <w:rPr>
          <w:color w:val="000000"/>
          <w:sz w:val="28"/>
          <w:szCs w:val="28"/>
        </w:rPr>
        <w:t>боевых действий, 2 семьям, имеющим детей-инвалидов, 23 инвалидам 1-3 групп</w:t>
      </w:r>
      <w:r w:rsidR="005773C4">
        <w:rPr>
          <w:color w:val="000000"/>
          <w:sz w:val="28"/>
          <w:szCs w:val="28"/>
        </w:rPr>
        <w:t>;</w:t>
      </w:r>
      <w:r w:rsidR="007D1A64">
        <w:rPr>
          <w:color w:val="000000"/>
          <w:sz w:val="28"/>
          <w:szCs w:val="28"/>
        </w:rPr>
        <w:t xml:space="preserve"> </w:t>
      </w:r>
      <w:proofErr w:type="gramEnd"/>
    </w:p>
    <w:p w:rsidR="002774E2" w:rsidRPr="0002381F" w:rsidRDefault="002774E2" w:rsidP="002774E2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</w:t>
      </w:r>
      <w:r w:rsidRPr="0002381F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 xml:space="preserve">е </w:t>
      </w:r>
      <w:r w:rsidRPr="0002381F">
        <w:rPr>
          <w:color w:val="000000"/>
          <w:sz w:val="28"/>
          <w:szCs w:val="28"/>
        </w:rPr>
        <w:t>переданных полномочий РФ</w:t>
      </w:r>
      <w:r w:rsidR="00397750">
        <w:rPr>
          <w:color w:val="000000"/>
          <w:sz w:val="28"/>
          <w:szCs w:val="28"/>
        </w:rPr>
        <w:t xml:space="preserve"> п</w:t>
      </w:r>
      <w:r w:rsidRPr="0002381F">
        <w:rPr>
          <w:color w:val="000000"/>
          <w:sz w:val="28"/>
          <w:szCs w:val="28"/>
        </w:rPr>
        <w:t xml:space="preserve">о предоставлению отдельных мер социальной поддержки граждан, </w:t>
      </w:r>
      <w:r w:rsidRPr="0002381F">
        <w:rPr>
          <w:color w:val="000000"/>
          <w:sz w:val="28"/>
          <w:szCs w:val="28"/>
        </w:rPr>
        <w:lastRenderedPageBreak/>
        <w:t>подвергшихся воздействию радиации</w:t>
      </w:r>
      <w:r>
        <w:rPr>
          <w:color w:val="000000"/>
          <w:sz w:val="28"/>
          <w:szCs w:val="28"/>
        </w:rPr>
        <w:t>, составили 126,5</w:t>
      </w:r>
      <w:r w:rsidRPr="0002381F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или освоено 100</w:t>
      </w:r>
      <w:r w:rsidRPr="0002381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  <w:r w:rsidRPr="00C009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Численность получателей на 01.01.2016г. 7 чел.</w:t>
      </w:r>
      <w:r w:rsidRPr="0002381F">
        <w:rPr>
          <w:color w:val="000000"/>
          <w:sz w:val="28"/>
          <w:szCs w:val="28"/>
        </w:rPr>
        <w:t>;</w:t>
      </w:r>
    </w:p>
    <w:p w:rsidR="002774E2" w:rsidRDefault="002774E2" w:rsidP="002774E2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</w:t>
      </w:r>
      <w:r w:rsidRPr="0002381F">
        <w:rPr>
          <w:color w:val="000000"/>
          <w:sz w:val="28"/>
          <w:szCs w:val="28"/>
        </w:rPr>
        <w:t xml:space="preserve">выплаты инвалидам компенсаций страховых премий по договорам </w:t>
      </w:r>
      <w:r>
        <w:rPr>
          <w:color w:val="000000"/>
          <w:sz w:val="28"/>
          <w:szCs w:val="28"/>
        </w:rPr>
        <w:t>ОСАГО</w:t>
      </w:r>
      <w:r w:rsidRPr="0002381F">
        <w:rPr>
          <w:color w:val="000000"/>
          <w:sz w:val="28"/>
          <w:szCs w:val="28"/>
        </w:rPr>
        <w:t xml:space="preserve"> произведены на сумму </w:t>
      </w:r>
      <w:r>
        <w:rPr>
          <w:color w:val="000000"/>
          <w:sz w:val="28"/>
          <w:szCs w:val="28"/>
        </w:rPr>
        <w:t>1,7</w:t>
      </w:r>
      <w:r w:rsidRPr="0002381F">
        <w:rPr>
          <w:color w:val="000000"/>
          <w:sz w:val="28"/>
          <w:szCs w:val="28"/>
        </w:rPr>
        <w:t xml:space="preserve"> тыс. рублей, или </w:t>
      </w:r>
      <w:r>
        <w:rPr>
          <w:color w:val="000000"/>
          <w:sz w:val="28"/>
          <w:szCs w:val="28"/>
        </w:rPr>
        <w:t>100%</w:t>
      </w:r>
      <w:r w:rsidRPr="0002381F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плана.</w:t>
      </w:r>
      <w:r w:rsidR="00A90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Выплата за отчетный период произведена 3 инвалидам - владельцам транспортных средств</w:t>
      </w:r>
      <w:r w:rsidR="0043059B">
        <w:rPr>
          <w:color w:val="000000"/>
          <w:sz w:val="28"/>
          <w:szCs w:val="28"/>
        </w:rPr>
        <w:t>;</w:t>
      </w:r>
    </w:p>
    <w:p w:rsidR="0043059B" w:rsidRDefault="0043059B" w:rsidP="002774E2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выплата доплаты к </w:t>
      </w:r>
      <w:proofErr w:type="spellStart"/>
      <w:r>
        <w:rPr>
          <w:color w:val="000000"/>
          <w:sz w:val="28"/>
          <w:szCs w:val="28"/>
        </w:rPr>
        <w:t>госпенсии</w:t>
      </w:r>
      <w:proofErr w:type="spellEnd"/>
      <w:r>
        <w:rPr>
          <w:color w:val="000000"/>
          <w:sz w:val="28"/>
          <w:szCs w:val="28"/>
        </w:rPr>
        <w:t xml:space="preserve"> произведена на сумму 19854,7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при аналогичном уточненном </w:t>
      </w:r>
      <w:r w:rsidR="00601228">
        <w:rPr>
          <w:color w:val="000000"/>
          <w:sz w:val="28"/>
          <w:szCs w:val="28"/>
        </w:rPr>
        <w:t xml:space="preserve">годовом </w:t>
      </w:r>
      <w:r>
        <w:rPr>
          <w:color w:val="000000"/>
          <w:sz w:val="28"/>
          <w:szCs w:val="28"/>
        </w:rPr>
        <w:t>плане</w:t>
      </w:r>
      <w:r w:rsidR="00601228">
        <w:rPr>
          <w:color w:val="000000"/>
          <w:sz w:val="28"/>
          <w:szCs w:val="28"/>
        </w:rPr>
        <w:t>.</w:t>
      </w:r>
    </w:p>
    <w:p w:rsidR="00F224EA" w:rsidRPr="00F224EA" w:rsidRDefault="00F224EA" w:rsidP="00F224EA">
      <w:pPr>
        <w:ind w:firstLine="540"/>
        <w:jc w:val="both"/>
        <w:rPr>
          <w:b/>
          <w:i/>
          <w:color w:val="000000"/>
          <w:sz w:val="28"/>
          <w:szCs w:val="28"/>
        </w:rPr>
      </w:pPr>
      <w:r w:rsidRPr="00F224EA">
        <w:rPr>
          <w:color w:val="000000"/>
          <w:sz w:val="28"/>
          <w:szCs w:val="28"/>
        </w:rPr>
        <w:t xml:space="preserve">В общей  сумме социальных выплат населению за 2015 год доля средств федерального бюджета составляет 204346,5 </w:t>
      </w:r>
      <w:proofErr w:type="spellStart"/>
      <w:r w:rsidRPr="00F224EA">
        <w:rPr>
          <w:color w:val="000000"/>
          <w:sz w:val="28"/>
          <w:szCs w:val="28"/>
        </w:rPr>
        <w:t>тыс</w:t>
      </w:r>
      <w:proofErr w:type="gramStart"/>
      <w:r w:rsidRPr="00F224EA">
        <w:rPr>
          <w:color w:val="000000"/>
          <w:sz w:val="28"/>
          <w:szCs w:val="28"/>
        </w:rPr>
        <w:t>.р</w:t>
      </w:r>
      <w:proofErr w:type="gramEnd"/>
      <w:r w:rsidRPr="00F224EA">
        <w:rPr>
          <w:color w:val="000000"/>
          <w:sz w:val="28"/>
          <w:szCs w:val="28"/>
        </w:rPr>
        <w:t>ублей</w:t>
      </w:r>
      <w:proofErr w:type="spellEnd"/>
      <w:r w:rsidRPr="00F224EA">
        <w:rPr>
          <w:color w:val="000000"/>
          <w:sz w:val="28"/>
          <w:szCs w:val="28"/>
        </w:rPr>
        <w:t>, или 55,2%, средств</w:t>
      </w:r>
      <w:r w:rsidR="00B553F6">
        <w:rPr>
          <w:color w:val="000000"/>
          <w:sz w:val="28"/>
          <w:szCs w:val="28"/>
        </w:rPr>
        <w:t>а</w:t>
      </w:r>
      <w:r w:rsidRPr="00F224EA">
        <w:rPr>
          <w:color w:val="000000"/>
          <w:sz w:val="28"/>
          <w:szCs w:val="28"/>
        </w:rPr>
        <w:t xml:space="preserve"> регионального бюджета 165677,2  тыс. рублей, или 44,8% от всего объема средств, направляемых на социальные выплаты.</w:t>
      </w:r>
    </w:p>
    <w:p w:rsidR="00F224EA" w:rsidRPr="00F224EA" w:rsidRDefault="00F224EA" w:rsidP="00F224E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Остаток от лимитов 2015 года по социальным выплатам составил 2062,2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, из которых 146,5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 средства федерального бюджета</w:t>
      </w:r>
      <w:r w:rsidR="005026C6">
        <w:rPr>
          <w:color w:val="000000"/>
          <w:sz w:val="28"/>
          <w:szCs w:val="28"/>
        </w:rPr>
        <w:t xml:space="preserve">, 1915,7 </w:t>
      </w:r>
      <w:proofErr w:type="spellStart"/>
      <w:r w:rsidR="005026C6">
        <w:rPr>
          <w:color w:val="000000"/>
          <w:sz w:val="28"/>
          <w:szCs w:val="28"/>
        </w:rPr>
        <w:t>тыс.рублей</w:t>
      </w:r>
      <w:proofErr w:type="spellEnd"/>
      <w:r w:rsidR="005026C6">
        <w:rPr>
          <w:color w:val="000000"/>
          <w:sz w:val="28"/>
          <w:szCs w:val="28"/>
        </w:rPr>
        <w:t xml:space="preserve"> средства регионального бюджета. Средства федерального бюджета в сумме 146,5 </w:t>
      </w:r>
      <w:proofErr w:type="spellStart"/>
      <w:r w:rsidR="005026C6">
        <w:rPr>
          <w:color w:val="000000"/>
          <w:sz w:val="28"/>
          <w:szCs w:val="28"/>
        </w:rPr>
        <w:t>тыс</w:t>
      </w:r>
      <w:proofErr w:type="gramStart"/>
      <w:r w:rsidR="005026C6">
        <w:rPr>
          <w:color w:val="000000"/>
          <w:sz w:val="28"/>
          <w:szCs w:val="28"/>
        </w:rPr>
        <w:t>.р</w:t>
      </w:r>
      <w:proofErr w:type="gramEnd"/>
      <w:r w:rsidR="005026C6">
        <w:rPr>
          <w:color w:val="000000"/>
          <w:sz w:val="28"/>
          <w:szCs w:val="28"/>
        </w:rPr>
        <w:t>ублей</w:t>
      </w:r>
      <w:proofErr w:type="spellEnd"/>
      <w:r w:rsidR="005026C6">
        <w:rPr>
          <w:color w:val="000000"/>
          <w:sz w:val="28"/>
          <w:szCs w:val="28"/>
        </w:rPr>
        <w:t xml:space="preserve"> не освоены по причине несвоевременного предоставления документов досрочно оформляющими пенсию безработными на сумму </w:t>
      </w:r>
      <w:r>
        <w:rPr>
          <w:color w:val="000000"/>
          <w:sz w:val="28"/>
          <w:szCs w:val="28"/>
        </w:rPr>
        <w:t xml:space="preserve">140,4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 w:rsidR="005026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5026C6">
        <w:rPr>
          <w:color w:val="000000"/>
          <w:sz w:val="28"/>
          <w:szCs w:val="28"/>
        </w:rPr>
        <w:t xml:space="preserve">в связи с выездом гражданина Украины на родину не выплачено </w:t>
      </w:r>
      <w:r>
        <w:rPr>
          <w:color w:val="000000"/>
          <w:sz w:val="28"/>
          <w:szCs w:val="28"/>
        </w:rPr>
        <w:t xml:space="preserve">6,1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. </w:t>
      </w:r>
      <w:r w:rsidR="00A575F6" w:rsidRPr="00A575F6">
        <w:rPr>
          <w:color w:val="000000"/>
          <w:sz w:val="28"/>
          <w:szCs w:val="28"/>
        </w:rPr>
        <w:t>С</w:t>
      </w:r>
      <w:r w:rsidR="005026C6" w:rsidRPr="00A575F6">
        <w:rPr>
          <w:color w:val="000000"/>
          <w:sz w:val="28"/>
          <w:szCs w:val="28"/>
        </w:rPr>
        <w:t>редств</w:t>
      </w:r>
      <w:r w:rsidR="00A575F6" w:rsidRPr="00A575F6">
        <w:rPr>
          <w:color w:val="000000"/>
          <w:sz w:val="28"/>
          <w:szCs w:val="28"/>
        </w:rPr>
        <w:t xml:space="preserve">а </w:t>
      </w:r>
      <w:r w:rsidR="005026C6" w:rsidRPr="00A575F6">
        <w:rPr>
          <w:color w:val="000000"/>
          <w:sz w:val="28"/>
          <w:szCs w:val="28"/>
        </w:rPr>
        <w:t xml:space="preserve"> регионального бю</w:t>
      </w:r>
      <w:r w:rsidR="00A575F6" w:rsidRPr="00A575F6">
        <w:rPr>
          <w:color w:val="000000"/>
          <w:sz w:val="28"/>
          <w:szCs w:val="28"/>
        </w:rPr>
        <w:t xml:space="preserve">джета на социальные выплаты в сумме 1915,7 </w:t>
      </w:r>
      <w:proofErr w:type="spellStart"/>
      <w:r w:rsidR="00A575F6" w:rsidRPr="00A575F6">
        <w:rPr>
          <w:color w:val="000000"/>
          <w:sz w:val="28"/>
          <w:szCs w:val="28"/>
        </w:rPr>
        <w:t>тыс</w:t>
      </w:r>
      <w:proofErr w:type="gramStart"/>
      <w:r w:rsidR="00A575F6" w:rsidRPr="00A575F6">
        <w:rPr>
          <w:color w:val="000000"/>
          <w:sz w:val="28"/>
          <w:szCs w:val="28"/>
        </w:rPr>
        <w:t>.р</w:t>
      </w:r>
      <w:proofErr w:type="gramEnd"/>
      <w:r w:rsidR="00A575F6" w:rsidRPr="00A575F6">
        <w:rPr>
          <w:color w:val="000000"/>
          <w:sz w:val="28"/>
          <w:szCs w:val="28"/>
        </w:rPr>
        <w:t>ублей</w:t>
      </w:r>
      <w:proofErr w:type="spellEnd"/>
      <w:r w:rsidR="00A575F6" w:rsidRPr="00A575F6">
        <w:rPr>
          <w:color w:val="000000"/>
          <w:sz w:val="28"/>
          <w:szCs w:val="28"/>
        </w:rPr>
        <w:t xml:space="preserve"> не освоены </w:t>
      </w:r>
      <w:r w:rsidR="00795EFF">
        <w:rPr>
          <w:color w:val="000000"/>
          <w:sz w:val="28"/>
          <w:szCs w:val="28"/>
        </w:rPr>
        <w:t>по причине</w:t>
      </w:r>
      <w:r w:rsidR="00A575F6" w:rsidRPr="00A575F6">
        <w:rPr>
          <w:color w:val="000000"/>
          <w:sz w:val="28"/>
          <w:szCs w:val="28"/>
        </w:rPr>
        <w:t xml:space="preserve"> поздн</w:t>
      </w:r>
      <w:r w:rsidR="00795EFF">
        <w:rPr>
          <w:color w:val="000000"/>
          <w:sz w:val="28"/>
          <w:szCs w:val="28"/>
        </w:rPr>
        <w:t>его</w:t>
      </w:r>
      <w:r w:rsidR="00A575F6" w:rsidRPr="00A575F6">
        <w:rPr>
          <w:color w:val="000000"/>
          <w:sz w:val="28"/>
          <w:szCs w:val="28"/>
        </w:rPr>
        <w:t xml:space="preserve"> поступлени</w:t>
      </w:r>
      <w:r w:rsidR="00795EFF">
        <w:rPr>
          <w:color w:val="000000"/>
          <w:sz w:val="28"/>
          <w:szCs w:val="28"/>
        </w:rPr>
        <w:t xml:space="preserve">я </w:t>
      </w:r>
      <w:r w:rsidR="00A575F6" w:rsidRPr="00A575F6">
        <w:rPr>
          <w:color w:val="000000"/>
          <w:sz w:val="28"/>
          <w:szCs w:val="28"/>
        </w:rPr>
        <w:t>финансирования, незначительная часть является экономией в связи с выездом получател</w:t>
      </w:r>
      <w:r w:rsidR="00795EFF">
        <w:rPr>
          <w:color w:val="000000"/>
          <w:sz w:val="28"/>
          <w:szCs w:val="28"/>
        </w:rPr>
        <w:t xml:space="preserve">ей </w:t>
      </w:r>
      <w:r w:rsidR="00A575F6" w:rsidRPr="00A575F6">
        <w:rPr>
          <w:color w:val="000000"/>
          <w:sz w:val="28"/>
          <w:szCs w:val="28"/>
        </w:rPr>
        <w:t xml:space="preserve"> за пределы республики, оформлением </w:t>
      </w:r>
      <w:r w:rsidR="00795EFF">
        <w:rPr>
          <w:color w:val="000000"/>
          <w:sz w:val="28"/>
          <w:szCs w:val="28"/>
        </w:rPr>
        <w:t xml:space="preserve">инвалидности и переходом на </w:t>
      </w:r>
      <w:r w:rsidR="00A575F6" w:rsidRPr="00A575F6">
        <w:rPr>
          <w:color w:val="000000"/>
          <w:sz w:val="28"/>
          <w:szCs w:val="28"/>
        </w:rPr>
        <w:t>выплат</w:t>
      </w:r>
      <w:r w:rsidR="00795EFF">
        <w:rPr>
          <w:color w:val="000000"/>
          <w:sz w:val="28"/>
          <w:szCs w:val="28"/>
        </w:rPr>
        <w:t>ы</w:t>
      </w:r>
      <w:r w:rsidR="00A575F6" w:rsidRPr="00A575F6">
        <w:rPr>
          <w:color w:val="000000"/>
          <w:sz w:val="28"/>
          <w:szCs w:val="28"/>
        </w:rPr>
        <w:t xml:space="preserve"> по линии пенсионного фонда</w:t>
      </w:r>
      <w:r w:rsidR="00795EFF">
        <w:rPr>
          <w:color w:val="000000"/>
          <w:sz w:val="28"/>
          <w:szCs w:val="28"/>
        </w:rPr>
        <w:t xml:space="preserve">, по </w:t>
      </w:r>
      <w:r w:rsidR="00A575F6" w:rsidRPr="00A575F6">
        <w:rPr>
          <w:color w:val="000000"/>
          <w:sz w:val="28"/>
          <w:szCs w:val="28"/>
        </w:rPr>
        <w:t xml:space="preserve">естественным причинам (смерть).  </w:t>
      </w:r>
    </w:p>
    <w:p w:rsidR="00A77BA3" w:rsidRDefault="001703A3" w:rsidP="00601228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2.Р</w:t>
      </w:r>
      <w:r w:rsidR="00601228" w:rsidRPr="00F75B06">
        <w:rPr>
          <w:b/>
          <w:i/>
          <w:color w:val="000000"/>
          <w:sz w:val="28"/>
          <w:szCs w:val="28"/>
        </w:rPr>
        <w:t>асходы на заработную плату со страховыми взносами работникам отрасли</w:t>
      </w:r>
      <w:r w:rsidR="00601228">
        <w:rPr>
          <w:color w:val="000000"/>
          <w:sz w:val="28"/>
          <w:szCs w:val="28"/>
        </w:rPr>
        <w:t xml:space="preserve"> составили </w:t>
      </w:r>
      <w:r w:rsidR="00F75B06">
        <w:rPr>
          <w:color w:val="000000"/>
          <w:sz w:val="28"/>
          <w:szCs w:val="28"/>
        </w:rPr>
        <w:t xml:space="preserve">233714,6 </w:t>
      </w:r>
      <w:proofErr w:type="spellStart"/>
      <w:r w:rsidR="00F75B06">
        <w:rPr>
          <w:color w:val="000000"/>
          <w:sz w:val="28"/>
          <w:szCs w:val="28"/>
        </w:rPr>
        <w:t>тыс</w:t>
      </w:r>
      <w:proofErr w:type="gramStart"/>
      <w:r w:rsidR="00F75B06">
        <w:rPr>
          <w:color w:val="000000"/>
          <w:sz w:val="28"/>
          <w:szCs w:val="28"/>
        </w:rPr>
        <w:t>.р</w:t>
      </w:r>
      <w:proofErr w:type="gramEnd"/>
      <w:r w:rsidR="00F75B06">
        <w:rPr>
          <w:color w:val="000000"/>
          <w:sz w:val="28"/>
          <w:szCs w:val="28"/>
        </w:rPr>
        <w:t>ублей</w:t>
      </w:r>
      <w:proofErr w:type="spellEnd"/>
      <w:r w:rsidR="00F75B06">
        <w:rPr>
          <w:color w:val="000000"/>
          <w:sz w:val="28"/>
          <w:szCs w:val="28"/>
        </w:rPr>
        <w:t xml:space="preserve"> при годовом плане 246673,6 </w:t>
      </w:r>
      <w:proofErr w:type="spellStart"/>
      <w:r w:rsidR="00F75B06">
        <w:rPr>
          <w:color w:val="000000"/>
          <w:sz w:val="28"/>
          <w:szCs w:val="28"/>
        </w:rPr>
        <w:t>тыс.рублей</w:t>
      </w:r>
      <w:proofErr w:type="spellEnd"/>
      <w:r w:rsidR="00F75B06">
        <w:rPr>
          <w:color w:val="000000"/>
          <w:sz w:val="28"/>
          <w:szCs w:val="28"/>
        </w:rPr>
        <w:t xml:space="preserve">, или 95%. </w:t>
      </w:r>
    </w:p>
    <w:p w:rsidR="00661BF2" w:rsidRDefault="001703A3" w:rsidP="0060122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причине дефицита регионального бюджета не выплачена заработная плата </w:t>
      </w:r>
      <w:r w:rsidR="00661BF2">
        <w:rPr>
          <w:color w:val="000000"/>
          <w:sz w:val="28"/>
          <w:szCs w:val="28"/>
        </w:rPr>
        <w:t xml:space="preserve">с начислениями </w:t>
      </w:r>
      <w:r w:rsidR="00723B4E">
        <w:rPr>
          <w:color w:val="000000"/>
          <w:sz w:val="28"/>
          <w:szCs w:val="28"/>
        </w:rPr>
        <w:t xml:space="preserve">за декабрь 2015 года </w:t>
      </w:r>
      <w:r w:rsidR="00661BF2">
        <w:rPr>
          <w:color w:val="000000"/>
          <w:sz w:val="28"/>
          <w:szCs w:val="28"/>
        </w:rPr>
        <w:t xml:space="preserve">на сумму 12959,0 </w:t>
      </w:r>
      <w:proofErr w:type="spellStart"/>
      <w:r w:rsidR="00661BF2">
        <w:rPr>
          <w:color w:val="000000"/>
          <w:sz w:val="28"/>
          <w:szCs w:val="28"/>
        </w:rPr>
        <w:t>тыс</w:t>
      </w:r>
      <w:proofErr w:type="gramStart"/>
      <w:r w:rsidR="00661BF2">
        <w:rPr>
          <w:color w:val="000000"/>
          <w:sz w:val="28"/>
          <w:szCs w:val="28"/>
        </w:rPr>
        <w:t>.р</w:t>
      </w:r>
      <w:proofErr w:type="gramEnd"/>
      <w:r w:rsidR="00661BF2">
        <w:rPr>
          <w:color w:val="000000"/>
          <w:sz w:val="28"/>
          <w:szCs w:val="28"/>
        </w:rPr>
        <w:t>ублей</w:t>
      </w:r>
      <w:proofErr w:type="spellEnd"/>
      <w:r w:rsidR="00FF7740">
        <w:rPr>
          <w:color w:val="000000"/>
          <w:sz w:val="28"/>
          <w:szCs w:val="28"/>
        </w:rPr>
        <w:t xml:space="preserve">, в том числе заработная плата </w:t>
      </w:r>
      <w:r w:rsidR="00723B4E">
        <w:rPr>
          <w:color w:val="000000"/>
          <w:sz w:val="28"/>
          <w:szCs w:val="28"/>
        </w:rPr>
        <w:t xml:space="preserve">8801,3 </w:t>
      </w:r>
      <w:proofErr w:type="spellStart"/>
      <w:r w:rsidR="00723B4E">
        <w:rPr>
          <w:color w:val="000000"/>
          <w:sz w:val="28"/>
          <w:szCs w:val="28"/>
        </w:rPr>
        <w:t>тыс.рублей</w:t>
      </w:r>
      <w:proofErr w:type="spellEnd"/>
      <w:r w:rsidR="00723B4E">
        <w:rPr>
          <w:color w:val="000000"/>
          <w:sz w:val="28"/>
          <w:szCs w:val="28"/>
        </w:rPr>
        <w:t xml:space="preserve">, страховые взносы 4157,7 </w:t>
      </w:r>
      <w:proofErr w:type="spellStart"/>
      <w:r w:rsidR="00723B4E">
        <w:rPr>
          <w:color w:val="000000"/>
          <w:sz w:val="28"/>
          <w:szCs w:val="28"/>
        </w:rPr>
        <w:t>тыс.рублей</w:t>
      </w:r>
      <w:proofErr w:type="spellEnd"/>
      <w:r w:rsidR="00661B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23B4E" w:rsidRDefault="00723B4E" w:rsidP="00723B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работников отрасли за 2015 год составила 15270 рублей</w:t>
      </w:r>
      <w:r w:rsidR="00FB1408">
        <w:rPr>
          <w:sz w:val="28"/>
          <w:szCs w:val="28"/>
        </w:rPr>
        <w:t xml:space="preserve">. </w:t>
      </w:r>
      <w:r w:rsidR="00FB1408" w:rsidRPr="00FB1408">
        <w:rPr>
          <w:sz w:val="28"/>
          <w:szCs w:val="28"/>
        </w:rPr>
        <w:t>П</w:t>
      </w:r>
      <w:r w:rsidR="00DB264A" w:rsidRPr="00FB1408">
        <w:rPr>
          <w:sz w:val="28"/>
          <w:szCs w:val="28"/>
        </w:rPr>
        <w:t xml:space="preserve">о социальным работникам </w:t>
      </w:r>
      <w:r w:rsidR="00FB1408">
        <w:rPr>
          <w:sz w:val="28"/>
          <w:szCs w:val="28"/>
        </w:rPr>
        <w:t xml:space="preserve">средняя заработная плата за 2015 год </w:t>
      </w:r>
      <w:r w:rsidR="0066559D">
        <w:rPr>
          <w:sz w:val="28"/>
          <w:szCs w:val="28"/>
        </w:rPr>
        <w:t xml:space="preserve">составила </w:t>
      </w:r>
      <w:r w:rsidR="00FB1408" w:rsidRPr="00FB1408">
        <w:rPr>
          <w:sz w:val="28"/>
          <w:szCs w:val="28"/>
        </w:rPr>
        <w:t xml:space="preserve">18272,2 рублей при целевом показателе 17334,7 рублей, </w:t>
      </w:r>
      <w:r w:rsidR="00F512F3">
        <w:rPr>
          <w:sz w:val="28"/>
          <w:szCs w:val="28"/>
        </w:rPr>
        <w:t>или</w:t>
      </w:r>
      <w:r w:rsidR="00FB1408" w:rsidRPr="00FB1408">
        <w:rPr>
          <w:sz w:val="28"/>
          <w:szCs w:val="28"/>
        </w:rPr>
        <w:t xml:space="preserve"> больше на 5,4% от плана</w:t>
      </w:r>
      <w:r w:rsidRPr="00FB1408">
        <w:rPr>
          <w:sz w:val="28"/>
          <w:szCs w:val="28"/>
        </w:rPr>
        <w:t>.</w:t>
      </w:r>
    </w:p>
    <w:p w:rsidR="00FF7740" w:rsidRDefault="002D1955" w:rsidP="002D1955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75B06">
        <w:rPr>
          <w:color w:val="000000"/>
          <w:sz w:val="28"/>
          <w:szCs w:val="28"/>
        </w:rPr>
        <w:t xml:space="preserve">Штатная численность работников отрасли </w:t>
      </w:r>
      <w:r w:rsidR="00723B4E">
        <w:rPr>
          <w:color w:val="000000"/>
          <w:sz w:val="28"/>
          <w:szCs w:val="28"/>
        </w:rPr>
        <w:t xml:space="preserve">на 01.01.2016 года </w:t>
      </w:r>
      <w:r w:rsidR="00F75B06">
        <w:rPr>
          <w:color w:val="000000"/>
          <w:sz w:val="28"/>
          <w:szCs w:val="28"/>
        </w:rPr>
        <w:t>состав</w:t>
      </w:r>
      <w:r w:rsidR="00723B4E">
        <w:rPr>
          <w:color w:val="000000"/>
          <w:sz w:val="28"/>
          <w:szCs w:val="28"/>
        </w:rPr>
        <w:t xml:space="preserve">ляет </w:t>
      </w:r>
      <w:r w:rsidR="00F75B06">
        <w:rPr>
          <w:color w:val="000000"/>
          <w:sz w:val="28"/>
          <w:szCs w:val="28"/>
        </w:rPr>
        <w:t xml:space="preserve">897 ед., из них 27 ед. </w:t>
      </w:r>
      <w:r w:rsidR="00661BF2">
        <w:rPr>
          <w:color w:val="000000"/>
          <w:sz w:val="28"/>
          <w:szCs w:val="28"/>
        </w:rPr>
        <w:t>по</w:t>
      </w:r>
      <w:r w:rsidR="00F75B06">
        <w:rPr>
          <w:color w:val="000000"/>
          <w:sz w:val="28"/>
          <w:szCs w:val="28"/>
        </w:rPr>
        <w:t xml:space="preserve"> аппарат</w:t>
      </w:r>
      <w:r w:rsidR="00661BF2">
        <w:rPr>
          <w:color w:val="000000"/>
          <w:sz w:val="28"/>
          <w:szCs w:val="28"/>
        </w:rPr>
        <w:t xml:space="preserve">у </w:t>
      </w:r>
      <w:r w:rsidR="00F75B06">
        <w:rPr>
          <w:color w:val="000000"/>
          <w:sz w:val="28"/>
          <w:szCs w:val="28"/>
        </w:rPr>
        <w:t xml:space="preserve">управления, </w:t>
      </w:r>
      <w:r w:rsidR="00FF7740">
        <w:rPr>
          <w:color w:val="000000"/>
          <w:sz w:val="28"/>
          <w:szCs w:val="28"/>
        </w:rPr>
        <w:t xml:space="preserve">по учреждениям занятости населения 120 ед.,  </w:t>
      </w:r>
      <w:r w:rsidR="00BC3ADE">
        <w:rPr>
          <w:color w:val="000000"/>
          <w:sz w:val="28"/>
          <w:szCs w:val="28"/>
        </w:rPr>
        <w:t xml:space="preserve">по </w:t>
      </w:r>
      <w:r w:rsidR="00D768A8">
        <w:rPr>
          <w:color w:val="000000"/>
          <w:sz w:val="28"/>
          <w:szCs w:val="28"/>
        </w:rPr>
        <w:t>бюджетным учреждениям социального обслуживания 703</w:t>
      </w:r>
      <w:r w:rsidR="00BC3ADE">
        <w:rPr>
          <w:color w:val="000000"/>
          <w:sz w:val="28"/>
          <w:szCs w:val="28"/>
        </w:rPr>
        <w:t xml:space="preserve">, </w:t>
      </w:r>
      <w:r w:rsidR="00BC3ADE" w:rsidRPr="00BC3ADE">
        <w:rPr>
          <w:sz w:val="28"/>
          <w:szCs w:val="28"/>
        </w:rPr>
        <w:t>ГБУ РТ «Центр мониторинга и анализа» 47 единиц</w:t>
      </w:r>
      <w:r w:rsidR="00BC3ADE">
        <w:rPr>
          <w:sz w:val="28"/>
          <w:szCs w:val="28"/>
        </w:rPr>
        <w:t xml:space="preserve">. </w:t>
      </w:r>
    </w:p>
    <w:p w:rsidR="00BF56FE" w:rsidRDefault="00BC3ADE" w:rsidP="00601228">
      <w:pPr>
        <w:ind w:firstLine="540"/>
        <w:jc w:val="both"/>
        <w:rPr>
          <w:color w:val="000000"/>
          <w:sz w:val="28"/>
          <w:szCs w:val="28"/>
        </w:rPr>
      </w:pPr>
      <w:r w:rsidRPr="00BC3ADE">
        <w:rPr>
          <w:sz w:val="28"/>
          <w:szCs w:val="28"/>
        </w:rPr>
        <w:t>Предельная штатная численность</w:t>
      </w:r>
      <w:r>
        <w:rPr>
          <w:sz w:val="28"/>
          <w:szCs w:val="28"/>
        </w:rPr>
        <w:t xml:space="preserve"> бюджетных учреждений</w:t>
      </w:r>
      <w:r w:rsidR="00D768A8">
        <w:rPr>
          <w:sz w:val="28"/>
          <w:szCs w:val="28"/>
        </w:rPr>
        <w:t xml:space="preserve"> социального обслуживания </w:t>
      </w:r>
      <w:r w:rsidRPr="00BC3ADE">
        <w:rPr>
          <w:sz w:val="28"/>
          <w:szCs w:val="28"/>
        </w:rPr>
        <w:t xml:space="preserve"> рассчитана на основании нормативов штатной численности, утвержденной приказом от 31.12.2014 года № 423 «Об утверждении нормативов штатной численности организаций социального обслуживания, находящихся в ведении Министерства труда и социальной политики </w:t>
      </w:r>
      <w:r w:rsidRPr="00BC3ADE">
        <w:rPr>
          <w:sz w:val="28"/>
          <w:szCs w:val="28"/>
        </w:rPr>
        <w:lastRenderedPageBreak/>
        <w:t xml:space="preserve">Республики Тыва». </w:t>
      </w:r>
      <w:r w:rsidR="00D768A8">
        <w:rPr>
          <w:sz w:val="28"/>
          <w:szCs w:val="28"/>
        </w:rPr>
        <w:t xml:space="preserve">При введении нормативов штатной численности по учреждениям социального обслуживания </w:t>
      </w:r>
      <w:r w:rsidR="0042720A">
        <w:rPr>
          <w:sz w:val="28"/>
          <w:szCs w:val="28"/>
        </w:rPr>
        <w:t>з</w:t>
      </w:r>
      <w:r w:rsidR="00D768A8">
        <w:rPr>
          <w:sz w:val="28"/>
          <w:szCs w:val="28"/>
        </w:rPr>
        <w:t xml:space="preserve">а 2015 год сокращено </w:t>
      </w:r>
      <w:r w:rsidR="00D768A8">
        <w:rPr>
          <w:color w:val="000000"/>
          <w:sz w:val="28"/>
          <w:szCs w:val="28"/>
        </w:rPr>
        <w:t>20 штатных ед.</w:t>
      </w:r>
      <w:r w:rsidR="0042720A">
        <w:rPr>
          <w:color w:val="000000"/>
          <w:sz w:val="28"/>
          <w:szCs w:val="28"/>
        </w:rPr>
        <w:t xml:space="preserve"> Указанные единицы </w:t>
      </w:r>
      <w:r w:rsidR="00BF56FE">
        <w:rPr>
          <w:color w:val="000000"/>
          <w:sz w:val="28"/>
          <w:szCs w:val="28"/>
        </w:rPr>
        <w:t xml:space="preserve">с 01.01.2016 года </w:t>
      </w:r>
      <w:r w:rsidR="0042720A">
        <w:rPr>
          <w:color w:val="000000"/>
          <w:sz w:val="28"/>
          <w:szCs w:val="28"/>
        </w:rPr>
        <w:t xml:space="preserve">перенаправлены в </w:t>
      </w:r>
      <w:r w:rsidR="00D768A8">
        <w:rPr>
          <w:color w:val="000000"/>
          <w:sz w:val="28"/>
          <w:szCs w:val="28"/>
        </w:rPr>
        <w:t>учреждени</w:t>
      </w:r>
      <w:r w:rsidR="0042720A">
        <w:rPr>
          <w:color w:val="000000"/>
          <w:sz w:val="28"/>
          <w:szCs w:val="28"/>
        </w:rPr>
        <w:t>я</w:t>
      </w:r>
      <w:r w:rsidR="00D768A8">
        <w:rPr>
          <w:color w:val="000000"/>
          <w:sz w:val="28"/>
          <w:szCs w:val="28"/>
        </w:rPr>
        <w:t xml:space="preserve"> занятости населения</w:t>
      </w:r>
      <w:r w:rsidR="0042720A">
        <w:rPr>
          <w:color w:val="000000"/>
          <w:sz w:val="28"/>
          <w:szCs w:val="28"/>
        </w:rPr>
        <w:t xml:space="preserve">, как </w:t>
      </w:r>
      <w:r w:rsidR="00DB264A">
        <w:rPr>
          <w:color w:val="000000"/>
          <w:sz w:val="28"/>
          <w:szCs w:val="28"/>
        </w:rPr>
        <w:t xml:space="preserve">обслуживающий </w:t>
      </w:r>
      <w:r w:rsidR="0042720A">
        <w:rPr>
          <w:color w:val="000000"/>
          <w:sz w:val="28"/>
          <w:szCs w:val="28"/>
        </w:rPr>
        <w:t>персонал (водители, сторожа)</w:t>
      </w:r>
      <w:r w:rsidR="00D768A8">
        <w:rPr>
          <w:color w:val="000000"/>
          <w:sz w:val="28"/>
          <w:szCs w:val="28"/>
        </w:rPr>
        <w:t xml:space="preserve">. </w:t>
      </w:r>
      <w:r w:rsidR="00BF56FE" w:rsidRPr="00DB264A">
        <w:rPr>
          <w:color w:val="000000"/>
          <w:sz w:val="28"/>
          <w:szCs w:val="28"/>
        </w:rPr>
        <w:t xml:space="preserve">На 01.01.2015 года по договорам гражданского характера работали </w:t>
      </w:r>
      <w:r w:rsidR="00DB264A" w:rsidRPr="00DB264A">
        <w:rPr>
          <w:color w:val="000000"/>
          <w:sz w:val="28"/>
          <w:szCs w:val="28"/>
        </w:rPr>
        <w:t>57</w:t>
      </w:r>
      <w:r w:rsidR="00BF56FE" w:rsidRPr="00DB264A">
        <w:rPr>
          <w:color w:val="000000"/>
          <w:sz w:val="28"/>
          <w:szCs w:val="28"/>
        </w:rPr>
        <w:t xml:space="preserve"> чел. В связи с передачей 20 </w:t>
      </w:r>
      <w:proofErr w:type="spellStart"/>
      <w:r w:rsidR="00BF56FE" w:rsidRPr="00DB264A">
        <w:rPr>
          <w:color w:val="000000"/>
          <w:sz w:val="28"/>
          <w:szCs w:val="28"/>
        </w:rPr>
        <w:t>шт.ед</w:t>
      </w:r>
      <w:proofErr w:type="spellEnd"/>
      <w:r w:rsidR="00BF56FE" w:rsidRPr="00DB264A">
        <w:rPr>
          <w:color w:val="000000"/>
          <w:sz w:val="28"/>
          <w:szCs w:val="28"/>
        </w:rPr>
        <w:t xml:space="preserve">. указанное количество снижено до </w:t>
      </w:r>
      <w:r w:rsidR="00DB264A" w:rsidRPr="00DB264A">
        <w:rPr>
          <w:color w:val="000000"/>
          <w:sz w:val="28"/>
          <w:szCs w:val="28"/>
        </w:rPr>
        <w:t xml:space="preserve">37 </w:t>
      </w:r>
      <w:r w:rsidR="00BF56FE" w:rsidRPr="00DB264A">
        <w:rPr>
          <w:color w:val="000000"/>
          <w:sz w:val="28"/>
          <w:szCs w:val="28"/>
        </w:rPr>
        <w:t>чел.</w:t>
      </w:r>
      <w:r w:rsidR="00BF56FE">
        <w:rPr>
          <w:color w:val="000000"/>
          <w:sz w:val="28"/>
          <w:szCs w:val="28"/>
        </w:rPr>
        <w:t xml:space="preserve"> </w:t>
      </w:r>
    </w:p>
    <w:p w:rsidR="00BE102F" w:rsidRDefault="00BF56FE" w:rsidP="00BE102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труда работников учреждений занятости </w:t>
      </w:r>
      <w:r w:rsidR="00723B4E">
        <w:rPr>
          <w:color w:val="000000"/>
          <w:sz w:val="28"/>
          <w:szCs w:val="28"/>
        </w:rPr>
        <w:t xml:space="preserve">производится </w:t>
      </w:r>
      <w:r>
        <w:rPr>
          <w:color w:val="000000"/>
          <w:sz w:val="28"/>
          <w:szCs w:val="28"/>
        </w:rPr>
        <w:t xml:space="preserve">на основании постановления </w:t>
      </w:r>
      <w:r w:rsidRPr="00DB264A">
        <w:rPr>
          <w:color w:val="000000"/>
          <w:sz w:val="28"/>
          <w:szCs w:val="28"/>
        </w:rPr>
        <w:t xml:space="preserve">Правительства Республики Тыва </w:t>
      </w:r>
      <w:r w:rsidR="00DB264A" w:rsidRPr="00DB264A">
        <w:rPr>
          <w:color w:val="000000"/>
          <w:sz w:val="28"/>
          <w:szCs w:val="28"/>
        </w:rPr>
        <w:t xml:space="preserve"> от 18.12.2008г. №741 «Об утверждении Положения об оплате труда работников государственных учреждений –центров занятости населения </w:t>
      </w:r>
      <w:proofErr w:type="spellStart"/>
      <w:r w:rsidR="00DB264A" w:rsidRPr="00DB264A">
        <w:rPr>
          <w:color w:val="000000"/>
          <w:sz w:val="28"/>
          <w:szCs w:val="28"/>
        </w:rPr>
        <w:t>кожуунов</w:t>
      </w:r>
      <w:proofErr w:type="spellEnd"/>
      <w:r w:rsidR="00DB264A" w:rsidRPr="00DB264A">
        <w:rPr>
          <w:color w:val="000000"/>
          <w:sz w:val="28"/>
          <w:szCs w:val="28"/>
        </w:rPr>
        <w:t xml:space="preserve">, </w:t>
      </w:r>
      <w:proofErr w:type="spellStart"/>
      <w:r w:rsidR="00DB264A" w:rsidRPr="00DB264A">
        <w:rPr>
          <w:color w:val="000000"/>
          <w:sz w:val="28"/>
          <w:szCs w:val="28"/>
        </w:rPr>
        <w:t>гг</w:t>
      </w:r>
      <w:proofErr w:type="gramStart"/>
      <w:r w:rsidR="00DB264A" w:rsidRPr="00DB264A">
        <w:rPr>
          <w:color w:val="000000"/>
          <w:sz w:val="28"/>
          <w:szCs w:val="28"/>
        </w:rPr>
        <w:t>.К</w:t>
      </w:r>
      <w:proofErr w:type="gramEnd"/>
      <w:r w:rsidR="00DB264A" w:rsidRPr="00DB264A">
        <w:rPr>
          <w:color w:val="000000"/>
          <w:sz w:val="28"/>
          <w:szCs w:val="28"/>
        </w:rPr>
        <w:t>ызыла</w:t>
      </w:r>
      <w:proofErr w:type="spellEnd"/>
      <w:r w:rsidR="00DB264A" w:rsidRPr="00DB264A">
        <w:rPr>
          <w:color w:val="000000"/>
          <w:sz w:val="28"/>
          <w:szCs w:val="28"/>
        </w:rPr>
        <w:t xml:space="preserve"> и Ак-Дову</w:t>
      </w:r>
      <w:r w:rsidR="00DB264A">
        <w:rPr>
          <w:color w:val="000000"/>
          <w:sz w:val="28"/>
          <w:szCs w:val="28"/>
        </w:rPr>
        <w:t>р</w:t>
      </w:r>
      <w:r w:rsidR="00DB264A" w:rsidRPr="00DB264A">
        <w:rPr>
          <w:color w:val="000000"/>
          <w:sz w:val="28"/>
          <w:szCs w:val="28"/>
        </w:rPr>
        <w:t>ака и младшего обслуживающего персонала»</w:t>
      </w:r>
      <w:r w:rsidRPr="00DB264A">
        <w:rPr>
          <w:color w:val="000000"/>
          <w:sz w:val="28"/>
          <w:szCs w:val="28"/>
        </w:rPr>
        <w:t xml:space="preserve">, </w:t>
      </w:r>
      <w:r w:rsidR="00DB264A">
        <w:rPr>
          <w:color w:val="000000"/>
          <w:sz w:val="28"/>
          <w:szCs w:val="28"/>
        </w:rPr>
        <w:t xml:space="preserve">оплата труда </w:t>
      </w:r>
      <w:r w:rsidRPr="00DB264A">
        <w:rPr>
          <w:color w:val="000000"/>
          <w:sz w:val="28"/>
          <w:szCs w:val="28"/>
        </w:rPr>
        <w:t>работников учреждений социального обслуживания населения на</w:t>
      </w:r>
      <w:r>
        <w:rPr>
          <w:color w:val="000000"/>
          <w:sz w:val="28"/>
          <w:szCs w:val="28"/>
        </w:rPr>
        <w:t xml:space="preserve"> основании постановлени</w:t>
      </w:r>
      <w:r w:rsidR="00BE102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BE102F">
        <w:rPr>
          <w:color w:val="000000"/>
          <w:sz w:val="28"/>
          <w:szCs w:val="28"/>
        </w:rPr>
        <w:t xml:space="preserve">Правительства РТ </w:t>
      </w:r>
      <w:r w:rsidR="00BE102F" w:rsidRPr="00BE102F">
        <w:rPr>
          <w:sz w:val="28"/>
          <w:szCs w:val="28"/>
        </w:rPr>
        <w:t xml:space="preserve">от 5 мая 2009 г. </w:t>
      </w:r>
      <w:r w:rsidR="00BE102F">
        <w:rPr>
          <w:color w:val="000000"/>
          <w:sz w:val="28"/>
          <w:szCs w:val="28"/>
        </w:rPr>
        <w:t xml:space="preserve">№ 186 </w:t>
      </w:r>
      <w:r w:rsidR="00BE102F" w:rsidRPr="00BE102F">
        <w:rPr>
          <w:sz w:val="28"/>
          <w:szCs w:val="28"/>
        </w:rPr>
        <w:t xml:space="preserve">«О введении новой системы оплаты </w:t>
      </w:r>
      <w:proofErr w:type="gramStart"/>
      <w:r w:rsidR="00BE102F" w:rsidRPr="00BE102F">
        <w:rPr>
          <w:sz w:val="28"/>
          <w:szCs w:val="28"/>
        </w:rPr>
        <w:t>труда работников бюджетных учреждений социального обслуживания населения Республики Тыва, подведомственных Министерству труда и социальной политики Республики Тыва» (</w:t>
      </w:r>
      <w:r w:rsidR="00BE102F">
        <w:rPr>
          <w:sz w:val="28"/>
          <w:szCs w:val="28"/>
        </w:rPr>
        <w:t>в настоящее время вносятся изменения в части оплаты труда социальных работников</w:t>
      </w:r>
      <w:r w:rsidR="00BE102F" w:rsidRPr="00BE102F">
        <w:rPr>
          <w:sz w:val="28"/>
          <w:szCs w:val="28"/>
        </w:rPr>
        <w:t>)</w:t>
      </w:r>
      <w:r w:rsidR="00BE102F">
        <w:rPr>
          <w:sz w:val="28"/>
          <w:szCs w:val="28"/>
        </w:rPr>
        <w:t xml:space="preserve"> и </w:t>
      </w:r>
      <w:r w:rsidR="00BE102F" w:rsidRPr="00BE102F">
        <w:rPr>
          <w:sz w:val="28"/>
          <w:szCs w:val="28"/>
        </w:rPr>
        <w:t>постановления Правительства РТ от 23 сентября 2015 г. №448</w:t>
      </w:r>
      <w:r w:rsidR="00BE102F" w:rsidRPr="00BE102F">
        <w:rPr>
          <w:rFonts w:eastAsia="Calibri"/>
          <w:sz w:val="24"/>
          <w:szCs w:val="24"/>
        </w:rPr>
        <w:t xml:space="preserve"> «</w:t>
      </w:r>
      <w:r w:rsidR="00BE102F" w:rsidRPr="00BE102F">
        <w:rPr>
          <w:sz w:val="28"/>
          <w:szCs w:val="28"/>
        </w:rPr>
        <w:t>Об утверждении размеров должностных окладов по профессиональным квалификационным группам общеотраслевых профессий рабочих и общеотраслевых должностей руководителей, специалистов и служащих»</w:t>
      </w:r>
      <w:r w:rsidR="00BE102F">
        <w:rPr>
          <w:sz w:val="28"/>
          <w:szCs w:val="28"/>
        </w:rPr>
        <w:t>.</w:t>
      </w:r>
      <w:proofErr w:type="gramEnd"/>
    </w:p>
    <w:p w:rsidR="00BE102F" w:rsidRPr="00BE102F" w:rsidRDefault="00BE102F" w:rsidP="00BE1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заработной платы руководителей и работников учреждений ведется ежемесячно</w:t>
      </w:r>
      <w:r w:rsidR="00B430DD">
        <w:rPr>
          <w:sz w:val="28"/>
          <w:szCs w:val="28"/>
        </w:rPr>
        <w:t xml:space="preserve">. За </w:t>
      </w:r>
      <w:r w:rsidR="00C95B8C">
        <w:rPr>
          <w:sz w:val="28"/>
          <w:szCs w:val="28"/>
        </w:rPr>
        <w:t>2015 год у</w:t>
      </w:r>
      <w:r w:rsidR="00C95B8C" w:rsidRPr="00C95B8C">
        <w:rPr>
          <w:sz w:val="28"/>
          <w:szCs w:val="28"/>
        </w:rPr>
        <w:t>ровень соотношения средней заработной платы руководителей учреждений социального обслуживания населения и средней заработной платы работников учреждений социального обслуживания  составил 2,4</w:t>
      </w:r>
      <w:r w:rsidR="00C95B8C">
        <w:rPr>
          <w:sz w:val="28"/>
          <w:szCs w:val="28"/>
        </w:rPr>
        <w:t>. П</w:t>
      </w:r>
      <w:r w:rsidR="00C95B8C" w:rsidRPr="00C95B8C">
        <w:rPr>
          <w:sz w:val="28"/>
          <w:szCs w:val="28"/>
        </w:rPr>
        <w:t>редельная доля оплаты труда административно-управленческого и вспомогательного персонала в фонде оплаты труда учреждения по учреждениям социального обслуживания составила 38%.</w:t>
      </w:r>
    </w:p>
    <w:p w:rsidR="008D0FBD" w:rsidRDefault="00661BF2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Р</w:t>
      </w:r>
      <w:r w:rsidR="00FC0EE8" w:rsidRPr="00FC0EE8">
        <w:rPr>
          <w:b/>
          <w:i/>
          <w:color w:val="000000"/>
          <w:sz w:val="28"/>
          <w:szCs w:val="28"/>
        </w:rPr>
        <w:t xml:space="preserve">асходы на коммунальные услуги </w:t>
      </w:r>
      <w:r w:rsidR="00A90ED4">
        <w:rPr>
          <w:b/>
          <w:i/>
          <w:color w:val="000000"/>
          <w:sz w:val="28"/>
          <w:szCs w:val="28"/>
        </w:rPr>
        <w:t xml:space="preserve">в 2015 году составили </w:t>
      </w:r>
      <w:r w:rsidRPr="00661BF2">
        <w:rPr>
          <w:color w:val="000000"/>
          <w:sz w:val="28"/>
          <w:szCs w:val="28"/>
        </w:rPr>
        <w:t xml:space="preserve">17617,3 </w:t>
      </w:r>
      <w:proofErr w:type="spellStart"/>
      <w:r w:rsidRPr="00661BF2">
        <w:rPr>
          <w:color w:val="000000"/>
          <w:sz w:val="28"/>
          <w:szCs w:val="28"/>
        </w:rPr>
        <w:t>тыс</w:t>
      </w:r>
      <w:proofErr w:type="gramStart"/>
      <w:r w:rsidRPr="00661BF2">
        <w:rPr>
          <w:color w:val="000000"/>
          <w:sz w:val="28"/>
          <w:szCs w:val="28"/>
        </w:rPr>
        <w:t>.р</w:t>
      </w:r>
      <w:proofErr w:type="gramEnd"/>
      <w:r w:rsidRPr="00661BF2">
        <w:rPr>
          <w:color w:val="000000"/>
          <w:sz w:val="28"/>
          <w:szCs w:val="28"/>
        </w:rPr>
        <w:t>ублей</w:t>
      </w:r>
      <w:proofErr w:type="spellEnd"/>
      <w:r w:rsidRPr="00661BF2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 xml:space="preserve">годовом </w:t>
      </w:r>
      <w:r w:rsidRPr="00661BF2">
        <w:rPr>
          <w:color w:val="000000"/>
          <w:sz w:val="28"/>
          <w:szCs w:val="28"/>
        </w:rPr>
        <w:t xml:space="preserve">плане </w:t>
      </w:r>
      <w:r w:rsidR="008D0FBD">
        <w:rPr>
          <w:color w:val="000000"/>
          <w:sz w:val="28"/>
          <w:szCs w:val="28"/>
        </w:rPr>
        <w:t xml:space="preserve">20218,6 </w:t>
      </w:r>
      <w:proofErr w:type="spellStart"/>
      <w:r w:rsidR="008D0FBD">
        <w:rPr>
          <w:color w:val="000000"/>
          <w:sz w:val="28"/>
          <w:szCs w:val="28"/>
        </w:rPr>
        <w:t>тыс.рублей</w:t>
      </w:r>
      <w:proofErr w:type="spellEnd"/>
      <w:r w:rsidR="008D0FBD">
        <w:rPr>
          <w:color w:val="000000"/>
          <w:sz w:val="28"/>
          <w:szCs w:val="28"/>
        </w:rPr>
        <w:t>, или 87%, в том числе:</w:t>
      </w:r>
    </w:p>
    <w:p w:rsidR="008D0FBD" w:rsidRDefault="00F224EA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электроэнергии расходы составили 11712,1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при плане 12721,5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 или 92%;</w:t>
      </w:r>
    </w:p>
    <w:p w:rsidR="00FC0EE8" w:rsidRDefault="00F224EA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</w:t>
      </w:r>
      <w:r w:rsidRPr="00F224EA">
        <w:rPr>
          <w:color w:val="000000"/>
          <w:sz w:val="28"/>
          <w:szCs w:val="28"/>
        </w:rPr>
        <w:t>плат</w:t>
      </w:r>
      <w:r>
        <w:rPr>
          <w:color w:val="000000"/>
          <w:sz w:val="28"/>
          <w:szCs w:val="28"/>
        </w:rPr>
        <w:t>е</w:t>
      </w:r>
      <w:r w:rsidRPr="00F224EA">
        <w:rPr>
          <w:color w:val="000000"/>
          <w:sz w:val="28"/>
          <w:szCs w:val="28"/>
        </w:rPr>
        <w:t xml:space="preserve"> отопления и горячего водоснабжения</w:t>
      </w:r>
      <w:r>
        <w:rPr>
          <w:color w:val="000000"/>
          <w:sz w:val="28"/>
          <w:szCs w:val="28"/>
        </w:rPr>
        <w:t xml:space="preserve"> 4895,4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при плане 5970,8 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 или 82%;</w:t>
      </w:r>
    </w:p>
    <w:p w:rsidR="00F224EA" w:rsidRDefault="00F224EA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холодному водоснабжению 940,7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при плане 1446,2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 или 65%;</w:t>
      </w:r>
    </w:p>
    <w:p w:rsidR="00F224EA" w:rsidRDefault="00F224EA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</w:t>
      </w:r>
      <w:r w:rsidRPr="00F224EA">
        <w:rPr>
          <w:color w:val="000000"/>
          <w:sz w:val="28"/>
          <w:szCs w:val="28"/>
        </w:rPr>
        <w:t>плат</w:t>
      </w:r>
      <w:r>
        <w:rPr>
          <w:color w:val="000000"/>
          <w:sz w:val="28"/>
          <w:szCs w:val="28"/>
        </w:rPr>
        <w:t>е</w:t>
      </w:r>
      <w:r w:rsidRPr="00F224EA">
        <w:rPr>
          <w:color w:val="000000"/>
          <w:sz w:val="28"/>
          <w:szCs w:val="28"/>
        </w:rPr>
        <w:t xml:space="preserve"> услуг канализации</w:t>
      </w:r>
      <w:r>
        <w:rPr>
          <w:color w:val="000000"/>
          <w:sz w:val="28"/>
          <w:szCs w:val="28"/>
        </w:rPr>
        <w:t xml:space="preserve"> и</w:t>
      </w:r>
      <w:r w:rsidRPr="00F224EA">
        <w:rPr>
          <w:color w:val="000000"/>
          <w:sz w:val="28"/>
          <w:szCs w:val="28"/>
        </w:rPr>
        <w:t xml:space="preserve"> ассенизации</w:t>
      </w:r>
      <w:r>
        <w:rPr>
          <w:color w:val="000000"/>
          <w:sz w:val="28"/>
          <w:szCs w:val="28"/>
        </w:rPr>
        <w:t xml:space="preserve"> </w:t>
      </w:r>
      <w:r w:rsidRPr="00F22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69,0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при плане 80,0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 или 86%.</w:t>
      </w:r>
    </w:p>
    <w:p w:rsidR="008D0FBD" w:rsidRPr="00661BF2" w:rsidRDefault="00F30A5F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Низкое исполнение от плана объясняется </w:t>
      </w:r>
      <w:r w:rsidR="00F224EA">
        <w:rPr>
          <w:color w:val="000000"/>
          <w:sz w:val="28"/>
          <w:szCs w:val="28"/>
        </w:rPr>
        <w:t>дефицитом регионального бюджета.</w:t>
      </w:r>
    </w:p>
    <w:p w:rsidR="00661BF2" w:rsidRDefault="00661BF2" w:rsidP="00E26F43">
      <w:pPr>
        <w:ind w:firstLine="540"/>
        <w:jc w:val="both"/>
        <w:rPr>
          <w:b/>
          <w:i/>
          <w:color w:val="000000"/>
          <w:sz w:val="28"/>
          <w:szCs w:val="28"/>
        </w:rPr>
      </w:pPr>
    </w:p>
    <w:p w:rsidR="00247F6B" w:rsidRDefault="00247F6B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4. Налоги </w:t>
      </w:r>
      <w:r w:rsidR="00215A59">
        <w:rPr>
          <w:b/>
          <w:i/>
          <w:color w:val="000000"/>
          <w:sz w:val="28"/>
          <w:szCs w:val="28"/>
        </w:rPr>
        <w:t xml:space="preserve">исполнены </w:t>
      </w:r>
      <w:r w:rsidR="00215A59" w:rsidRPr="00215A59">
        <w:rPr>
          <w:color w:val="000000"/>
          <w:sz w:val="28"/>
          <w:szCs w:val="28"/>
        </w:rPr>
        <w:t>в сумме 4231,</w:t>
      </w:r>
      <w:r w:rsidR="00912180">
        <w:rPr>
          <w:color w:val="000000"/>
          <w:sz w:val="28"/>
          <w:szCs w:val="28"/>
        </w:rPr>
        <w:t>9</w:t>
      </w:r>
      <w:r w:rsidR="00215A59" w:rsidRPr="00215A59">
        <w:rPr>
          <w:color w:val="000000"/>
          <w:sz w:val="28"/>
          <w:szCs w:val="28"/>
        </w:rPr>
        <w:t xml:space="preserve"> </w:t>
      </w:r>
      <w:proofErr w:type="spellStart"/>
      <w:r w:rsidR="00215A59" w:rsidRPr="00215A59">
        <w:rPr>
          <w:color w:val="000000"/>
          <w:sz w:val="28"/>
          <w:szCs w:val="28"/>
        </w:rPr>
        <w:t>тыс</w:t>
      </w:r>
      <w:proofErr w:type="gramStart"/>
      <w:r w:rsidR="00215A59" w:rsidRPr="00215A59">
        <w:rPr>
          <w:color w:val="000000"/>
          <w:sz w:val="28"/>
          <w:szCs w:val="28"/>
        </w:rPr>
        <w:t>.р</w:t>
      </w:r>
      <w:proofErr w:type="gramEnd"/>
      <w:r w:rsidR="00215A59" w:rsidRPr="00215A59">
        <w:rPr>
          <w:color w:val="000000"/>
          <w:sz w:val="28"/>
          <w:szCs w:val="28"/>
        </w:rPr>
        <w:t>ублей</w:t>
      </w:r>
      <w:proofErr w:type="spellEnd"/>
      <w:r w:rsidR="00215A59" w:rsidRPr="00215A59">
        <w:rPr>
          <w:color w:val="000000"/>
          <w:sz w:val="28"/>
          <w:szCs w:val="28"/>
        </w:rPr>
        <w:t xml:space="preserve"> при плане </w:t>
      </w:r>
      <w:r w:rsidR="00215A59">
        <w:rPr>
          <w:color w:val="000000"/>
          <w:sz w:val="28"/>
          <w:szCs w:val="28"/>
        </w:rPr>
        <w:t>4</w:t>
      </w:r>
      <w:r w:rsidR="00912180">
        <w:rPr>
          <w:color w:val="000000"/>
          <w:sz w:val="28"/>
          <w:szCs w:val="28"/>
        </w:rPr>
        <w:t>5</w:t>
      </w:r>
      <w:r w:rsidR="00215A59">
        <w:rPr>
          <w:color w:val="000000"/>
          <w:sz w:val="28"/>
          <w:szCs w:val="28"/>
        </w:rPr>
        <w:t xml:space="preserve">94,1 </w:t>
      </w:r>
      <w:proofErr w:type="spellStart"/>
      <w:r w:rsidR="00215A59">
        <w:rPr>
          <w:color w:val="000000"/>
          <w:sz w:val="28"/>
          <w:szCs w:val="28"/>
        </w:rPr>
        <w:t>тыс.рублей</w:t>
      </w:r>
      <w:proofErr w:type="spellEnd"/>
      <w:r w:rsidR="00215A59">
        <w:rPr>
          <w:color w:val="000000"/>
          <w:sz w:val="28"/>
          <w:szCs w:val="28"/>
        </w:rPr>
        <w:t xml:space="preserve">, или </w:t>
      </w:r>
      <w:r w:rsidR="002D1955">
        <w:rPr>
          <w:color w:val="000000"/>
          <w:sz w:val="28"/>
          <w:szCs w:val="28"/>
        </w:rPr>
        <w:t>94%, в том числе:</w:t>
      </w:r>
    </w:p>
    <w:p w:rsidR="00912180" w:rsidRDefault="00912180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налог на имущество при  уточненном плане 2963,5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исполнен на 2781,8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 или 94%;</w:t>
      </w:r>
    </w:p>
    <w:p w:rsidR="00912180" w:rsidRDefault="001C2EC3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налог исполнен на 100%, или при уточненном плане 498,3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перечислено в бюджет 498,3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;</w:t>
      </w:r>
    </w:p>
    <w:p w:rsidR="001C2EC3" w:rsidRDefault="001C2EC3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транспортный налог исполнен на 100%, или при уточненном плане 89,8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перечислено 89,8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;</w:t>
      </w:r>
    </w:p>
    <w:p w:rsidR="001C2EC3" w:rsidRDefault="001C2EC3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плата за загрязнение окружающей среды исполнен в сумме 952,0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при плане 1042,5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 или 91%.</w:t>
      </w:r>
    </w:p>
    <w:p w:rsidR="002D1955" w:rsidRDefault="001C2EC3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причина недовыполнения плана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едофинансирование из бюджета республики в связи с его дефицитом.</w:t>
      </w:r>
    </w:p>
    <w:p w:rsidR="00F50F4C" w:rsidRDefault="00F50F4C" w:rsidP="00E26F43">
      <w:pPr>
        <w:ind w:firstLine="540"/>
        <w:jc w:val="both"/>
        <w:rPr>
          <w:b/>
          <w:i/>
          <w:color w:val="000000"/>
          <w:sz w:val="28"/>
          <w:szCs w:val="28"/>
        </w:rPr>
      </w:pPr>
      <w:r w:rsidRPr="00F50F4C">
        <w:rPr>
          <w:b/>
          <w:i/>
          <w:color w:val="000000"/>
          <w:sz w:val="28"/>
          <w:szCs w:val="28"/>
        </w:rPr>
        <w:t>5.</w:t>
      </w:r>
      <w:r>
        <w:rPr>
          <w:b/>
          <w:i/>
          <w:color w:val="000000"/>
          <w:sz w:val="28"/>
          <w:szCs w:val="28"/>
        </w:rPr>
        <w:t>Расходы на приобретение продуктов питания и медикаментов для обеспечиваемых стационарных учреждений социального обслуживания.</w:t>
      </w:r>
      <w:r w:rsidR="003832C9">
        <w:rPr>
          <w:b/>
          <w:i/>
          <w:color w:val="000000"/>
          <w:sz w:val="28"/>
          <w:szCs w:val="28"/>
        </w:rPr>
        <w:t xml:space="preserve"> </w:t>
      </w:r>
    </w:p>
    <w:p w:rsidR="005D11DC" w:rsidRPr="005D11DC" w:rsidRDefault="005D11DC" w:rsidP="005D11DC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11DC">
        <w:rPr>
          <w:rFonts w:eastAsia="Calibri"/>
          <w:sz w:val="28"/>
          <w:szCs w:val="28"/>
          <w:lang w:eastAsia="en-US"/>
        </w:rPr>
        <w:t>Одной из основных проблем в государственном социальном  обслуживании является дефицит финансовых ресурсов на обеспечение полноценного питания обеспечиваемых в соответствии установленных норм.</w:t>
      </w:r>
    </w:p>
    <w:p w:rsidR="005D11DC" w:rsidRDefault="005D11DC" w:rsidP="005D11DC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11DC">
        <w:rPr>
          <w:rFonts w:eastAsia="Calibri"/>
          <w:sz w:val="28"/>
          <w:szCs w:val="28"/>
          <w:lang w:eastAsia="en-US"/>
        </w:rPr>
        <w:t xml:space="preserve">Нормы питания получателей социальных услуг в государственных организациях социального обслуживания Республики Тыва на 1-го человека установлена совместным приказом Министерства труда и социальной политики Республики Тыва и Агентства семьи и детей Республики Тыва от 05.11.2014г. № 347/340 и индексируется ежегодно в соответствии статистических цен на продукты питания. </w:t>
      </w:r>
    </w:p>
    <w:p w:rsidR="00D6511A" w:rsidRDefault="005D11DC" w:rsidP="005D11DC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11DC">
        <w:rPr>
          <w:rFonts w:eastAsia="Calibri"/>
          <w:sz w:val="28"/>
          <w:szCs w:val="28"/>
          <w:lang w:eastAsia="en-US"/>
        </w:rPr>
        <w:t xml:space="preserve">Плановая мощность коечной сети учреждений социального обслуживания  </w:t>
      </w:r>
      <w:r>
        <w:rPr>
          <w:rFonts w:eastAsia="Calibri"/>
          <w:sz w:val="28"/>
          <w:szCs w:val="28"/>
          <w:lang w:eastAsia="en-US"/>
        </w:rPr>
        <w:t xml:space="preserve">в 2015 </w:t>
      </w:r>
      <w:r w:rsidRPr="005D11DC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у</w:t>
      </w:r>
      <w:r w:rsidRPr="005D11DC">
        <w:rPr>
          <w:rFonts w:eastAsia="Calibri"/>
          <w:sz w:val="28"/>
          <w:szCs w:val="28"/>
          <w:lang w:eastAsia="en-US"/>
        </w:rPr>
        <w:t xml:space="preserve"> составля</w:t>
      </w:r>
      <w:r>
        <w:rPr>
          <w:rFonts w:eastAsia="Calibri"/>
          <w:sz w:val="28"/>
          <w:szCs w:val="28"/>
          <w:lang w:eastAsia="en-US"/>
        </w:rPr>
        <w:t>л</w:t>
      </w:r>
      <w:r w:rsidRPr="005D11DC">
        <w:rPr>
          <w:rFonts w:eastAsia="Calibri"/>
          <w:sz w:val="28"/>
          <w:szCs w:val="28"/>
          <w:lang w:eastAsia="en-US"/>
        </w:rPr>
        <w:t xml:space="preserve"> 1017 мест, из них в домах - интернатах общего типа  и РКЦ «Поддержка» 538 мест, психоневрологических взрослых - 439, психоневрологических детских - 40 мест. </w:t>
      </w:r>
      <w:r>
        <w:rPr>
          <w:rFonts w:eastAsia="Calibri"/>
          <w:sz w:val="28"/>
          <w:szCs w:val="28"/>
          <w:lang w:eastAsia="en-US"/>
        </w:rPr>
        <w:t>Н</w:t>
      </w:r>
      <w:r w:rsidRPr="005D11DC">
        <w:rPr>
          <w:rFonts w:eastAsia="Calibri"/>
          <w:sz w:val="28"/>
          <w:szCs w:val="28"/>
          <w:lang w:eastAsia="en-US"/>
        </w:rPr>
        <w:t xml:space="preserve">орматив обеспечения продуктами питания 1 человека в день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511A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утверждённы</w:t>
      </w:r>
      <w:r w:rsidR="00D6511A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норм</w:t>
      </w:r>
      <w:r w:rsidR="00D6511A">
        <w:rPr>
          <w:rFonts w:eastAsia="Calibri"/>
          <w:sz w:val="28"/>
          <w:szCs w:val="28"/>
          <w:lang w:eastAsia="en-US"/>
        </w:rPr>
        <w:t>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511A">
        <w:rPr>
          <w:rFonts w:eastAsia="Calibri"/>
          <w:sz w:val="28"/>
          <w:szCs w:val="28"/>
          <w:lang w:eastAsia="en-US"/>
        </w:rPr>
        <w:t xml:space="preserve">и на основании </w:t>
      </w:r>
      <w:r w:rsidRPr="005D11DC">
        <w:rPr>
          <w:rFonts w:eastAsia="Calibri"/>
          <w:sz w:val="28"/>
          <w:szCs w:val="28"/>
          <w:lang w:eastAsia="en-US"/>
        </w:rPr>
        <w:t>среднестатистически</w:t>
      </w:r>
      <w:r w:rsidR="00D6511A">
        <w:rPr>
          <w:rFonts w:eastAsia="Calibri"/>
          <w:sz w:val="28"/>
          <w:szCs w:val="28"/>
          <w:lang w:eastAsia="en-US"/>
        </w:rPr>
        <w:t>х</w:t>
      </w:r>
      <w:r w:rsidRPr="005D11DC">
        <w:rPr>
          <w:rFonts w:eastAsia="Calibri"/>
          <w:sz w:val="28"/>
          <w:szCs w:val="28"/>
          <w:lang w:eastAsia="en-US"/>
        </w:rPr>
        <w:t xml:space="preserve"> цен составляет в домах общего типа и РКЦ Поддержка </w:t>
      </w:r>
      <w:r>
        <w:rPr>
          <w:rFonts w:eastAsia="Calibri"/>
          <w:sz w:val="28"/>
          <w:szCs w:val="28"/>
          <w:lang w:eastAsia="en-US"/>
        </w:rPr>
        <w:t>290,5</w:t>
      </w:r>
      <w:r w:rsidRPr="005D11DC">
        <w:rPr>
          <w:rFonts w:eastAsia="Calibri"/>
          <w:sz w:val="28"/>
          <w:szCs w:val="28"/>
          <w:lang w:eastAsia="en-US"/>
        </w:rPr>
        <w:t xml:space="preserve"> руб., психоневрологических домах-интернатах для взрослых 3</w:t>
      </w:r>
      <w:r w:rsidR="003E09C1">
        <w:rPr>
          <w:rFonts w:eastAsia="Calibri"/>
          <w:sz w:val="28"/>
          <w:szCs w:val="28"/>
          <w:lang w:eastAsia="en-US"/>
        </w:rPr>
        <w:t>23,9</w:t>
      </w:r>
      <w:r w:rsidRPr="005D11DC">
        <w:rPr>
          <w:rFonts w:eastAsia="Calibri"/>
          <w:sz w:val="28"/>
          <w:szCs w:val="28"/>
          <w:lang w:eastAsia="en-US"/>
        </w:rPr>
        <w:t xml:space="preserve"> руб., детей </w:t>
      </w:r>
      <w:r w:rsidR="003E09C1">
        <w:rPr>
          <w:rFonts w:eastAsia="Calibri"/>
          <w:sz w:val="28"/>
          <w:szCs w:val="28"/>
          <w:lang w:eastAsia="en-US"/>
        </w:rPr>
        <w:t>367,5</w:t>
      </w:r>
      <w:r w:rsidRPr="005D11DC">
        <w:rPr>
          <w:rFonts w:eastAsia="Calibri"/>
          <w:sz w:val="28"/>
          <w:szCs w:val="28"/>
          <w:lang w:eastAsia="en-US"/>
        </w:rPr>
        <w:t xml:space="preserve"> руб. </w:t>
      </w:r>
    </w:p>
    <w:p w:rsidR="004929AC" w:rsidRDefault="003E09C1" w:rsidP="005D11DC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Исходя из нормативов г</w:t>
      </w:r>
      <w:r w:rsidR="005D11DC" w:rsidRPr="005D11DC">
        <w:rPr>
          <w:rFonts w:eastAsia="Calibri"/>
          <w:sz w:val="28"/>
          <w:szCs w:val="28"/>
          <w:lang w:eastAsia="en-US"/>
        </w:rPr>
        <w:t>одовая потребность по продуктам питания на 201</w:t>
      </w:r>
      <w:r>
        <w:rPr>
          <w:rFonts w:eastAsia="Calibri"/>
          <w:sz w:val="28"/>
          <w:szCs w:val="28"/>
          <w:lang w:eastAsia="en-US"/>
        </w:rPr>
        <w:t>5</w:t>
      </w:r>
      <w:r w:rsidR="005D11DC" w:rsidRPr="005D11DC">
        <w:rPr>
          <w:rFonts w:eastAsia="Calibri"/>
          <w:sz w:val="28"/>
          <w:szCs w:val="28"/>
          <w:lang w:eastAsia="en-US"/>
        </w:rPr>
        <w:t xml:space="preserve"> год составляет </w:t>
      </w:r>
      <w:r>
        <w:rPr>
          <w:rFonts w:eastAsia="Calibri"/>
          <w:sz w:val="28"/>
          <w:szCs w:val="28"/>
          <w:lang w:eastAsia="en-US"/>
        </w:rPr>
        <w:t>114311,0</w:t>
      </w:r>
      <w:r w:rsidR="005D11DC" w:rsidRPr="005D11D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D11DC" w:rsidRPr="005D11DC">
        <w:rPr>
          <w:rFonts w:eastAsia="Calibri"/>
          <w:sz w:val="28"/>
          <w:szCs w:val="28"/>
          <w:lang w:eastAsia="en-US"/>
        </w:rPr>
        <w:t>тыс</w:t>
      </w:r>
      <w:proofErr w:type="gramStart"/>
      <w:r w:rsidR="005D11DC" w:rsidRPr="005D11DC">
        <w:rPr>
          <w:rFonts w:eastAsia="Calibri"/>
          <w:sz w:val="28"/>
          <w:szCs w:val="28"/>
          <w:lang w:eastAsia="en-US"/>
        </w:rPr>
        <w:t>.р</w:t>
      </w:r>
      <w:proofErr w:type="gramEnd"/>
      <w:r w:rsidR="005D11DC" w:rsidRPr="005D11DC">
        <w:rPr>
          <w:rFonts w:eastAsia="Calibri"/>
          <w:sz w:val="28"/>
          <w:szCs w:val="28"/>
          <w:lang w:eastAsia="en-US"/>
        </w:rPr>
        <w:t>уб</w:t>
      </w:r>
      <w:proofErr w:type="spellEnd"/>
      <w:r w:rsidR="005D11DC" w:rsidRPr="005D11DC">
        <w:rPr>
          <w:rFonts w:eastAsia="Calibri"/>
          <w:sz w:val="28"/>
          <w:szCs w:val="28"/>
          <w:lang w:eastAsia="en-US"/>
        </w:rPr>
        <w:t>., из которых обеспечено источниками</w:t>
      </w:r>
      <w:r w:rsidR="009403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60373,0</w:t>
      </w:r>
      <w:r w:rsidR="005D11DC" w:rsidRPr="005D11DC">
        <w:rPr>
          <w:rFonts w:eastAsia="Calibri"/>
          <w:sz w:val="28"/>
          <w:szCs w:val="28"/>
          <w:lang w:eastAsia="en-US"/>
        </w:rPr>
        <w:t xml:space="preserve"> тыс. руб., или 5</w:t>
      </w:r>
      <w:r>
        <w:rPr>
          <w:rFonts w:eastAsia="Calibri"/>
          <w:sz w:val="28"/>
          <w:szCs w:val="28"/>
          <w:lang w:eastAsia="en-US"/>
        </w:rPr>
        <w:t>2,8</w:t>
      </w:r>
      <w:r w:rsidR="005D11DC" w:rsidRPr="005D11DC">
        <w:rPr>
          <w:rFonts w:eastAsia="Calibri"/>
          <w:sz w:val="28"/>
          <w:szCs w:val="28"/>
          <w:lang w:eastAsia="en-US"/>
        </w:rPr>
        <w:t>% от норматива</w:t>
      </w:r>
      <w:r w:rsidR="00940342">
        <w:rPr>
          <w:rFonts w:eastAsia="Calibri"/>
          <w:sz w:val="28"/>
          <w:szCs w:val="28"/>
          <w:lang w:eastAsia="en-US"/>
        </w:rPr>
        <w:t xml:space="preserve">, в том числе </w:t>
      </w:r>
      <w:r w:rsidR="00940342" w:rsidRPr="005D11DC">
        <w:rPr>
          <w:rFonts w:eastAsia="Calibri"/>
          <w:sz w:val="28"/>
          <w:szCs w:val="28"/>
          <w:lang w:eastAsia="en-US"/>
        </w:rPr>
        <w:t>внебюджетны</w:t>
      </w:r>
      <w:r w:rsidR="00940342">
        <w:rPr>
          <w:rFonts w:eastAsia="Calibri"/>
          <w:sz w:val="28"/>
          <w:szCs w:val="28"/>
          <w:lang w:eastAsia="en-US"/>
        </w:rPr>
        <w:t>х</w:t>
      </w:r>
      <w:r w:rsidR="00940342" w:rsidRPr="005D11DC">
        <w:rPr>
          <w:rFonts w:eastAsia="Calibri"/>
          <w:sz w:val="28"/>
          <w:szCs w:val="28"/>
          <w:lang w:eastAsia="en-US"/>
        </w:rPr>
        <w:t xml:space="preserve"> средств</w:t>
      </w:r>
      <w:r w:rsidR="00940342">
        <w:rPr>
          <w:rFonts w:eastAsia="Calibri"/>
          <w:sz w:val="28"/>
          <w:szCs w:val="28"/>
          <w:lang w:eastAsia="en-US"/>
        </w:rPr>
        <w:t xml:space="preserve"> 47063,5 </w:t>
      </w:r>
      <w:proofErr w:type="spellStart"/>
      <w:r w:rsidR="00940342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="00940342">
        <w:rPr>
          <w:rFonts w:eastAsia="Calibri"/>
          <w:sz w:val="28"/>
          <w:szCs w:val="28"/>
          <w:lang w:eastAsia="en-US"/>
        </w:rPr>
        <w:t xml:space="preserve">, средств регионального бюджета 13309,5 </w:t>
      </w:r>
      <w:proofErr w:type="spellStart"/>
      <w:r w:rsidR="00940342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="00D6511A">
        <w:rPr>
          <w:rFonts w:eastAsia="Calibri"/>
          <w:sz w:val="28"/>
          <w:szCs w:val="28"/>
          <w:lang w:eastAsia="en-US"/>
        </w:rPr>
        <w:t>. Из средств регионального бюджета обеспечивается 28%</w:t>
      </w:r>
      <w:r w:rsidR="00FD6E60">
        <w:rPr>
          <w:rFonts w:eastAsia="Calibri"/>
          <w:sz w:val="28"/>
          <w:szCs w:val="28"/>
          <w:lang w:eastAsia="en-US"/>
        </w:rPr>
        <w:t xml:space="preserve"> фактических затрат</w:t>
      </w:r>
      <w:r w:rsidR="00D6511A">
        <w:rPr>
          <w:rFonts w:eastAsia="Calibri"/>
          <w:sz w:val="28"/>
          <w:szCs w:val="28"/>
          <w:lang w:eastAsia="en-US"/>
        </w:rPr>
        <w:t xml:space="preserve">. </w:t>
      </w:r>
      <w:r w:rsidR="000C4DD1">
        <w:rPr>
          <w:rFonts w:eastAsia="Calibri"/>
          <w:sz w:val="28"/>
          <w:szCs w:val="28"/>
          <w:lang w:eastAsia="en-US"/>
        </w:rPr>
        <w:t xml:space="preserve">Исполнение средств регионального бюджета по продуктам питания составила </w:t>
      </w:r>
      <w:r w:rsidR="00FD6E60">
        <w:rPr>
          <w:rFonts w:eastAsia="Calibri"/>
          <w:sz w:val="28"/>
          <w:szCs w:val="28"/>
          <w:lang w:eastAsia="en-US"/>
        </w:rPr>
        <w:t xml:space="preserve">12915,2 </w:t>
      </w:r>
      <w:proofErr w:type="spellStart"/>
      <w:r w:rsidR="00FD6E60">
        <w:rPr>
          <w:rFonts w:eastAsia="Calibri"/>
          <w:sz w:val="28"/>
          <w:szCs w:val="28"/>
          <w:lang w:eastAsia="en-US"/>
        </w:rPr>
        <w:t>тыс</w:t>
      </w:r>
      <w:proofErr w:type="gramStart"/>
      <w:r w:rsidR="00FD6E60">
        <w:rPr>
          <w:rFonts w:eastAsia="Calibri"/>
          <w:sz w:val="28"/>
          <w:szCs w:val="28"/>
          <w:lang w:eastAsia="en-US"/>
        </w:rPr>
        <w:t>.р</w:t>
      </w:r>
      <w:proofErr w:type="gramEnd"/>
      <w:r w:rsidR="00FD6E60">
        <w:rPr>
          <w:rFonts w:eastAsia="Calibri"/>
          <w:sz w:val="28"/>
          <w:szCs w:val="28"/>
          <w:lang w:eastAsia="en-US"/>
        </w:rPr>
        <w:t>ублей</w:t>
      </w:r>
      <w:proofErr w:type="spellEnd"/>
      <w:r w:rsidR="00FD6E60">
        <w:rPr>
          <w:rFonts w:eastAsia="Calibri"/>
          <w:sz w:val="28"/>
          <w:szCs w:val="28"/>
          <w:lang w:eastAsia="en-US"/>
        </w:rPr>
        <w:t>, или 97% от плана.</w:t>
      </w:r>
      <w:r w:rsidR="004929AC">
        <w:rPr>
          <w:rFonts w:eastAsia="Calibri"/>
          <w:sz w:val="28"/>
          <w:szCs w:val="28"/>
          <w:lang w:eastAsia="en-US"/>
        </w:rPr>
        <w:t xml:space="preserve"> </w:t>
      </w:r>
    </w:p>
    <w:p w:rsidR="00AA34EB" w:rsidRPr="00AA34EB" w:rsidRDefault="005D11DC" w:rsidP="00AA34E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11DC">
        <w:rPr>
          <w:rFonts w:eastAsia="Calibri"/>
          <w:sz w:val="28"/>
          <w:szCs w:val="28"/>
          <w:lang w:eastAsia="en-US"/>
        </w:rPr>
        <w:t xml:space="preserve">В силу ограниченности ресурсов решение данной проблемы в полном объеме за краткосрочный период (в данном случае 1 год) не представляется возможным. В связи с чем, для достижения 100% -го целевого значения нормативных затрат министерством планируется применение поэтапного роста, или в 2016 году достичь 60% от норматива, 2017 году - 80%, 2018 году - среднегодовое значение 95-100 % от норматива. </w:t>
      </w:r>
      <w:r w:rsidR="00AA34EB">
        <w:rPr>
          <w:rFonts w:eastAsia="Calibri"/>
          <w:sz w:val="28"/>
          <w:szCs w:val="28"/>
          <w:lang w:eastAsia="en-US"/>
        </w:rPr>
        <w:t>П</w:t>
      </w:r>
      <w:r w:rsidR="00AA34EB">
        <w:rPr>
          <w:rFonts w:eastAsia="Calibri"/>
          <w:sz w:val="28"/>
          <w:szCs w:val="28"/>
        </w:rPr>
        <w:t xml:space="preserve">ри плановом показателе 60% от норматива по продуктам питания дефицит средств на 2016 год составляет </w:t>
      </w:r>
      <w:r w:rsidR="00AA34EB" w:rsidRPr="00454921">
        <w:rPr>
          <w:rFonts w:eastAsia="Calibri"/>
          <w:sz w:val="28"/>
          <w:szCs w:val="28"/>
        </w:rPr>
        <w:t xml:space="preserve">10775,4 </w:t>
      </w:r>
      <w:proofErr w:type="spellStart"/>
      <w:r w:rsidR="00AA34EB" w:rsidRPr="00454921">
        <w:rPr>
          <w:rFonts w:eastAsia="Calibri"/>
          <w:sz w:val="28"/>
          <w:szCs w:val="28"/>
        </w:rPr>
        <w:t>тыс</w:t>
      </w:r>
      <w:proofErr w:type="gramStart"/>
      <w:r w:rsidR="00AA34EB" w:rsidRPr="00454921">
        <w:rPr>
          <w:rFonts w:eastAsia="Calibri"/>
          <w:sz w:val="28"/>
          <w:szCs w:val="28"/>
        </w:rPr>
        <w:t>.р</w:t>
      </w:r>
      <w:proofErr w:type="gramEnd"/>
      <w:r w:rsidR="00AA34EB" w:rsidRPr="00454921">
        <w:rPr>
          <w:rFonts w:eastAsia="Calibri"/>
          <w:sz w:val="28"/>
          <w:szCs w:val="28"/>
        </w:rPr>
        <w:t>уб</w:t>
      </w:r>
      <w:proofErr w:type="spellEnd"/>
      <w:r w:rsidR="00AA34EB" w:rsidRPr="00454921">
        <w:rPr>
          <w:rFonts w:eastAsia="Calibri"/>
          <w:sz w:val="28"/>
          <w:szCs w:val="28"/>
        </w:rPr>
        <w:t>.</w:t>
      </w:r>
      <w:r w:rsidR="00AA34EB">
        <w:rPr>
          <w:rFonts w:eastAsia="Calibri"/>
          <w:sz w:val="28"/>
          <w:szCs w:val="28"/>
        </w:rPr>
        <w:t xml:space="preserve"> Д</w:t>
      </w:r>
      <w:r w:rsidR="00AA34EB" w:rsidRPr="00AA34EB">
        <w:rPr>
          <w:rFonts w:eastAsia="Calibri"/>
          <w:sz w:val="28"/>
          <w:szCs w:val="28"/>
          <w:lang w:eastAsia="en-US"/>
        </w:rPr>
        <w:t>ефицит</w:t>
      </w:r>
      <w:r w:rsidR="00AA34EB">
        <w:rPr>
          <w:rFonts w:eastAsia="Calibri"/>
          <w:sz w:val="28"/>
          <w:szCs w:val="28"/>
          <w:lang w:eastAsia="en-US"/>
        </w:rPr>
        <w:t xml:space="preserve"> планируется восполнить за счет увеличения доходной части домов-интернатов общего типа путем </w:t>
      </w:r>
      <w:r w:rsidR="00AA34EB" w:rsidRPr="00AA34EB">
        <w:rPr>
          <w:rFonts w:eastAsia="Calibri"/>
          <w:sz w:val="28"/>
          <w:szCs w:val="28"/>
          <w:lang w:eastAsia="en-US"/>
        </w:rPr>
        <w:t>взыскани</w:t>
      </w:r>
      <w:r w:rsidR="00AA34EB">
        <w:rPr>
          <w:rFonts w:eastAsia="Calibri"/>
          <w:sz w:val="28"/>
          <w:szCs w:val="28"/>
          <w:lang w:eastAsia="en-US"/>
        </w:rPr>
        <w:t xml:space="preserve">я </w:t>
      </w:r>
      <w:r w:rsidR="00AA34EB" w:rsidRPr="00AA34EB">
        <w:rPr>
          <w:rFonts w:eastAsia="Calibri"/>
          <w:sz w:val="28"/>
          <w:szCs w:val="28"/>
          <w:lang w:eastAsia="en-US"/>
        </w:rPr>
        <w:lastRenderedPageBreak/>
        <w:t>алиментов с трудоспособных совершеннолетних детей с достаточными доходами</w:t>
      </w:r>
      <w:r w:rsidR="00AA34EB">
        <w:rPr>
          <w:rFonts w:eastAsia="Calibri"/>
          <w:sz w:val="28"/>
          <w:szCs w:val="28"/>
          <w:lang w:eastAsia="en-US"/>
        </w:rPr>
        <w:t xml:space="preserve"> </w:t>
      </w:r>
      <w:r w:rsidR="008B5D19">
        <w:rPr>
          <w:rFonts w:eastAsia="Calibri"/>
          <w:sz w:val="28"/>
          <w:szCs w:val="28"/>
          <w:lang w:eastAsia="en-US"/>
        </w:rPr>
        <w:t xml:space="preserve">(на 01.01.2016 года имеются дела на </w:t>
      </w:r>
      <w:r w:rsidR="00AA34EB">
        <w:rPr>
          <w:rFonts w:eastAsia="Calibri"/>
          <w:sz w:val="28"/>
          <w:szCs w:val="28"/>
          <w:lang w:eastAsia="en-US"/>
        </w:rPr>
        <w:t>51 обеспечиваемых домов-интернатов общего типа</w:t>
      </w:r>
      <w:r w:rsidR="008B5D19">
        <w:rPr>
          <w:rFonts w:eastAsia="Calibri"/>
          <w:sz w:val="28"/>
          <w:szCs w:val="28"/>
          <w:lang w:eastAsia="en-US"/>
        </w:rPr>
        <w:t>)</w:t>
      </w:r>
      <w:r w:rsidR="00AA34EB">
        <w:rPr>
          <w:rFonts w:eastAsia="Calibri"/>
          <w:sz w:val="28"/>
          <w:szCs w:val="28"/>
          <w:lang w:eastAsia="en-US"/>
        </w:rPr>
        <w:t xml:space="preserve">, </w:t>
      </w:r>
      <w:r w:rsidR="00117C56">
        <w:rPr>
          <w:rFonts w:eastAsia="Calibri"/>
          <w:sz w:val="28"/>
          <w:szCs w:val="28"/>
          <w:lang w:eastAsia="en-US"/>
        </w:rPr>
        <w:t xml:space="preserve">за счет сокращения неэффективных затрат </w:t>
      </w:r>
      <w:r w:rsidR="00AA34EB">
        <w:rPr>
          <w:rFonts w:eastAsia="Calibri"/>
          <w:sz w:val="28"/>
          <w:szCs w:val="28"/>
          <w:lang w:eastAsia="en-US"/>
        </w:rPr>
        <w:t>путем присоединения граничащих центров занятости населения (сокращение АУП)</w:t>
      </w:r>
      <w:r w:rsidR="00117C56">
        <w:rPr>
          <w:rFonts w:eastAsia="Calibri"/>
          <w:sz w:val="28"/>
          <w:szCs w:val="28"/>
          <w:lang w:eastAsia="en-US"/>
        </w:rPr>
        <w:t xml:space="preserve"> и ликвидации филиала РКЦ «Поддержка» в </w:t>
      </w:r>
      <w:proofErr w:type="spellStart"/>
      <w:r w:rsidR="00117C56">
        <w:rPr>
          <w:rFonts w:eastAsia="Calibri"/>
          <w:sz w:val="28"/>
          <w:szCs w:val="28"/>
          <w:lang w:eastAsia="en-US"/>
        </w:rPr>
        <w:t>с</w:t>
      </w:r>
      <w:proofErr w:type="gramStart"/>
      <w:r w:rsidR="00117C56">
        <w:rPr>
          <w:rFonts w:eastAsia="Calibri"/>
          <w:sz w:val="28"/>
          <w:szCs w:val="28"/>
          <w:lang w:eastAsia="en-US"/>
        </w:rPr>
        <w:t>.Ч</w:t>
      </w:r>
      <w:proofErr w:type="gramEnd"/>
      <w:r w:rsidR="00117C56">
        <w:rPr>
          <w:rFonts w:eastAsia="Calibri"/>
          <w:sz w:val="28"/>
          <w:szCs w:val="28"/>
          <w:lang w:eastAsia="en-US"/>
        </w:rPr>
        <w:t>азылары</w:t>
      </w:r>
      <w:proofErr w:type="spellEnd"/>
      <w:r w:rsidR="00117C56">
        <w:rPr>
          <w:rFonts w:eastAsia="Calibri"/>
          <w:sz w:val="28"/>
          <w:szCs w:val="28"/>
          <w:lang w:eastAsia="en-US"/>
        </w:rPr>
        <w:t xml:space="preserve"> (соответствующее предложение направлено Главе Республики Тыва на согласование)</w:t>
      </w:r>
      <w:r w:rsidR="00AA34EB">
        <w:rPr>
          <w:rFonts w:eastAsia="Calibri"/>
          <w:sz w:val="28"/>
          <w:szCs w:val="28"/>
          <w:lang w:eastAsia="en-US"/>
        </w:rPr>
        <w:t>, ра</w:t>
      </w:r>
      <w:r w:rsidR="00117C56">
        <w:rPr>
          <w:rFonts w:eastAsia="Calibri"/>
          <w:sz w:val="28"/>
          <w:szCs w:val="28"/>
          <w:lang w:eastAsia="en-US"/>
        </w:rPr>
        <w:t xml:space="preserve">сширения </w:t>
      </w:r>
      <w:r w:rsidR="00AA34EB">
        <w:rPr>
          <w:rFonts w:eastAsia="Calibri"/>
          <w:sz w:val="28"/>
          <w:szCs w:val="28"/>
          <w:lang w:eastAsia="en-US"/>
        </w:rPr>
        <w:t xml:space="preserve">надомного социального обслуживания, </w:t>
      </w:r>
      <w:r w:rsidR="008B5D19">
        <w:rPr>
          <w:rFonts w:eastAsia="Calibri"/>
          <w:sz w:val="28"/>
          <w:szCs w:val="28"/>
          <w:lang w:eastAsia="en-US"/>
        </w:rPr>
        <w:t>а также за счет экономии от торгов, сокращения других статей расходов бюджетных учреждений, за счет частичного возмещения продуктов питания из подсобного хозяйства, выращенных самостоятельно.</w:t>
      </w:r>
      <w:r w:rsidR="00AA34EB">
        <w:rPr>
          <w:rFonts w:eastAsia="Calibri"/>
          <w:sz w:val="28"/>
          <w:szCs w:val="28"/>
          <w:lang w:eastAsia="en-US"/>
        </w:rPr>
        <w:t xml:space="preserve"> </w:t>
      </w:r>
    </w:p>
    <w:p w:rsidR="00940342" w:rsidRPr="00940342" w:rsidRDefault="00940342" w:rsidP="00940342">
      <w:pPr>
        <w:ind w:firstLine="567"/>
        <w:jc w:val="both"/>
        <w:rPr>
          <w:sz w:val="28"/>
          <w:szCs w:val="28"/>
        </w:rPr>
      </w:pPr>
      <w:r w:rsidRPr="00940342">
        <w:rPr>
          <w:sz w:val="28"/>
          <w:szCs w:val="28"/>
        </w:rPr>
        <w:t xml:space="preserve">Затраты на приобретение медикаментов </w:t>
      </w:r>
      <w:r w:rsidR="00117C56">
        <w:rPr>
          <w:sz w:val="28"/>
          <w:szCs w:val="28"/>
        </w:rPr>
        <w:t xml:space="preserve">и перевязочных средств в 2015 году составили 11,5 рублей на 1-го обеспечиваемого при норме 15 рублей. </w:t>
      </w:r>
      <w:r w:rsidR="00FD6E60">
        <w:rPr>
          <w:sz w:val="28"/>
          <w:szCs w:val="28"/>
        </w:rPr>
        <w:t xml:space="preserve">В 2015 году на обеспечение медикаментами и перевязочными средствами было предусмотрено 4289,2 </w:t>
      </w:r>
      <w:proofErr w:type="spellStart"/>
      <w:r w:rsidR="00FD6E60">
        <w:rPr>
          <w:sz w:val="28"/>
          <w:szCs w:val="28"/>
        </w:rPr>
        <w:t>тыс</w:t>
      </w:r>
      <w:proofErr w:type="gramStart"/>
      <w:r w:rsidR="00FD6E60">
        <w:rPr>
          <w:sz w:val="28"/>
          <w:szCs w:val="28"/>
        </w:rPr>
        <w:t>.р</w:t>
      </w:r>
      <w:proofErr w:type="gramEnd"/>
      <w:r w:rsidR="00FD6E60">
        <w:rPr>
          <w:sz w:val="28"/>
          <w:szCs w:val="28"/>
        </w:rPr>
        <w:t>ублей</w:t>
      </w:r>
      <w:proofErr w:type="spellEnd"/>
      <w:r w:rsidR="00FD6E60">
        <w:rPr>
          <w:sz w:val="28"/>
          <w:szCs w:val="28"/>
        </w:rPr>
        <w:t xml:space="preserve">, из них средства регионального бюджета 1752,8 </w:t>
      </w:r>
      <w:proofErr w:type="spellStart"/>
      <w:r w:rsidR="00FD6E60">
        <w:rPr>
          <w:sz w:val="28"/>
          <w:szCs w:val="28"/>
        </w:rPr>
        <w:t>тыс.рублей</w:t>
      </w:r>
      <w:proofErr w:type="spellEnd"/>
      <w:r w:rsidR="00653ACB">
        <w:rPr>
          <w:sz w:val="28"/>
          <w:szCs w:val="28"/>
        </w:rPr>
        <w:t xml:space="preserve"> (40,8% от суммарного предусмотренного объема)</w:t>
      </w:r>
      <w:r w:rsidR="00FD6E60">
        <w:rPr>
          <w:sz w:val="28"/>
          <w:szCs w:val="28"/>
        </w:rPr>
        <w:t>.</w:t>
      </w:r>
      <w:r w:rsidR="00735B15">
        <w:rPr>
          <w:sz w:val="28"/>
          <w:szCs w:val="28"/>
        </w:rPr>
        <w:t xml:space="preserve"> </w:t>
      </w:r>
      <w:r w:rsidR="00FD6E60">
        <w:rPr>
          <w:sz w:val="28"/>
          <w:szCs w:val="28"/>
        </w:rPr>
        <w:t xml:space="preserve">Исполнение по средствам регионального бюджета составила 91% от плана, или 1593,5 </w:t>
      </w:r>
      <w:proofErr w:type="spellStart"/>
      <w:r w:rsidR="00FD6E60">
        <w:rPr>
          <w:sz w:val="28"/>
          <w:szCs w:val="28"/>
        </w:rPr>
        <w:t>тыс</w:t>
      </w:r>
      <w:proofErr w:type="gramStart"/>
      <w:r w:rsidR="00FD6E60">
        <w:rPr>
          <w:sz w:val="28"/>
          <w:szCs w:val="28"/>
        </w:rPr>
        <w:t>.р</w:t>
      </w:r>
      <w:proofErr w:type="gramEnd"/>
      <w:r w:rsidR="00FD6E60">
        <w:rPr>
          <w:sz w:val="28"/>
          <w:szCs w:val="28"/>
        </w:rPr>
        <w:t>ублей</w:t>
      </w:r>
      <w:proofErr w:type="spellEnd"/>
      <w:r w:rsidR="00FD6E60">
        <w:rPr>
          <w:sz w:val="28"/>
          <w:szCs w:val="28"/>
        </w:rPr>
        <w:t>.</w:t>
      </w:r>
      <w:r w:rsidR="00653ACB">
        <w:rPr>
          <w:sz w:val="28"/>
          <w:szCs w:val="28"/>
        </w:rPr>
        <w:t xml:space="preserve"> </w:t>
      </w:r>
    </w:p>
    <w:p w:rsidR="007F77C7" w:rsidRDefault="007F77C7" w:rsidP="00E26F43">
      <w:pPr>
        <w:ind w:firstLine="540"/>
        <w:jc w:val="both"/>
        <w:rPr>
          <w:b/>
          <w:i/>
          <w:color w:val="000000"/>
          <w:sz w:val="28"/>
          <w:szCs w:val="28"/>
        </w:rPr>
      </w:pPr>
    </w:p>
    <w:p w:rsidR="00215A59" w:rsidRDefault="001C2EC3" w:rsidP="001C2EC3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ИСПОЛНЕНИЕ ПО ДРУГИМ МАТЕРИАЛЬНЫМ ЗАТРАТАМ </w:t>
      </w:r>
    </w:p>
    <w:p w:rsidR="00635E79" w:rsidRDefault="00F50F4C" w:rsidP="00E26F43">
      <w:pPr>
        <w:ind w:firstLine="540"/>
        <w:jc w:val="both"/>
        <w:rPr>
          <w:color w:val="000000"/>
          <w:sz w:val="28"/>
          <w:szCs w:val="28"/>
        </w:rPr>
      </w:pPr>
      <w:r w:rsidRPr="00F50F4C">
        <w:rPr>
          <w:color w:val="000000"/>
          <w:sz w:val="28"/>
          <w:szCs w:val="28"/>
        </w:rPr>
        <w:t>Другие материальные затраты включают</w:t>
      </w:r>
      <w:r w:rsidR="00635E79">
        <w:rPr>
          <w:color w:val="000000"/>
          <w:sz w:val="28"/>
          <w:szCs w:val="28"/>
        </w:rPr>
        <w:t>:</w:t>
      </w:r>
    </w:p>
    <w:p w:rsidR="00635E79" w:rsidRDefault="00E839A0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553F6">
        <w:rPr>
          <w:i/>
          <w:color w:val="000000"/>
          <w:sz w:val="28"/>
          <w:szCs w:val="28"/>
        </w:rPr>
        <w:t xml:space="preserve">материальные затраты предусмотренные в смете аппарата управления, учреждений занятости населения и планах финансово </w:t>
      </w:r>
      <w:proofErr w:type="gramStart"/>
      <w:r w:rsidRPr="00B553F6">
        <w:rPr>
          <w:i/>
          <w:color w:val="000000"/>
          <w:sz w:val="28"/>
          <w:szCs w:val="28"/>
        </w:rPr>
        <w:t>–х</w:t>
      </w:r>
      <w:proofErr w:type="gramEnd"/>
      <w:r w:rsidRPr="00B553F6">
        <w:rPr>
          <w:i/>
          <w:color w:val="000000"/>
          <w:sz w:val="28"/>
          <w:szCs w:val="28"/>
        </w:rPr>
        <w:t>озяйственной  деятельности учреждений социального обслуживания</w:t>
      </w:r>
      <w:r>
        <w:rPr>
          <w:color w:val="000000"/>
          <w:sz w:val="28"/>
          <w:szCs w:val="28"/>
        </w:rPr>
        <w:t xml:space="preserve"> (</w:t>
      </w:r>
      <w:r w:rsidR="00635E79">
        <w:rPr>
          <w:color w:val="000000"/>
          <w:sz w:val="28"/>
          <w:szCs w:val="28"/>
        </w:rPr>
        <w:t>командировочные расходы, выплаты ЖКУ сельским специалистам</w:t>
      </w:r>
      <w:r>
        <w:rPr>
          <w:color w:val="000000"/>
          <w:sz w:val="28"/>
          <w:szCs w:val="28"/>
        </w:rPr>
        <w:t>,</w:t>
      </w:r>
      <w:r w:rsidR="00635E79">
        <w:rPr>
          <w:color w:val="000000"/>
          <w:sz w:val="28"/>
          <w:szCs w:val="28"/>
        </w:rPr>
        <w:t xml:space="preserve"> оплата проезда к месту отпуска и обратно, </w:t>
      </w:r>
      <w:r w:rsidR="003832C9">
        <w:rPr>
          <w:color w:val="000000"/>
          <w:sz w:val="28"/>
          <w:szCs w:val="28"/>
        </w:rPr>
        <w:t>услуги связи</w:t>
      </w:r>
      <w:r>
        <w:rPr>
          <w:color w:val="000000"/>
          <w:sz w:val="28"/>
          <w:szCs w:val="28"/>
        </w:rPr>
        <w:t xml:space="preserve"> и</w:t>
      </w:r>
      <w:r w:rsidR="003832C9">
        <w:rPr>
          <w:color w:val="000000"/>
          <w:sz w:val="28"/>
          <w:szCs w:val="28"/>
        </w:rPr>
        <w:t xml:space="preserve"> ИНТЕРНЕТ, </w:t>
      </w:r>
      <w:r w:rsidR="00F50F4C">
        <w:rPr>
          <w:color w:val="000000"/>
          <w:sz w:val="28"/>
          <w:szCs w:val="28"/>
        </w:rPr>
        <w:t>приобретение ГСМ, мягкого</w:t>
      </w:r>
      <w:r w:rsidR="003832C9">
        <w:rPr>
          <w:color w:val="000000"/>
          <w:sz w:val="28"/>
          <w:szCs w:val="28"/>
        </w:rPr>
        <w:t xml:space="preserve"> </w:t>
      </w:r>
      <w:r w:rsidR="00F50F4C">
        <w:rPr>
          <w:color w:val="000000"/>
          <w:sz w:val="28"/>
          <w:szCs w:val="28"/>
        </w:rPr>
        <w:t xml:space="preserve">инвентаря, </w:t>
      </w:r>
      <w:r w:rsidR="003832C9">
        <w:rPr>
          <w:color w:val="000000"/>
          <w:sz w:val="28"/>
          <w:szCs w:val="28"/>
        </w:rPr>
        <w:t>оборудования, расходы на приобретение и обслуживание программн</w:t>
      </w:r>
      <w:r w:rsidR="0053033E">
        <w:rPr>
          <w:color w:val="000000"/>
          <w:sz w:val="28"/>
          <w:szCs w:val="28"/>
        </w:rPr>
        <w:t>ых продуктов</w:t>
      </w:r>
      <w:r w:rsidR="003832C9">
        <w:rPr>
          <w:color w:val="000000"/>
          <w:sz w:val="28"/>
          <w:szCs w:val="28"/>
        </w:rPr>
        <w:t xml:space="preserve">, </w:t>
      </w:r>
      <w:r w:rsidR="00653ACB">
        <w:rPr>
          <w:color w:val="000000"/>
          <w:sz w:val="28"/>
          <w:szCs w:val="28"/>
        </w:rPr>
        <w:t>расходы на текущий ремонт помещений</w:t>
      </w:r>
      <w:r>
        <w:rPr>
          <w:color w:val="000000"/>
          <w:sz w:val="28"/>
          <w:szCs w:val="28"/>
        </w:rPr>
        <w:t xml:space="preserve"> и оборудования</w:t>
      </w:r>
      <w:r w:rsidR="00653ACB">
        <w:rPr>
          <w:color w:val="000000"/>
          <w:sz w:val="28"/>
          <w:szCs w:val="28"/>
        </w:rPr>
        <w:t xml:space="preserve">, хозяйственные и канцелярские </w:t>
      </w:r>
      <w:r w:rsidR="0053033E">
        <w:rPr>
          <w:color w:val="000000"/>
          <w:sz w:val="28"/>
          <w:szCs w:val="28"/>
        </w:rPr>
        <w:t>принадлежности, котельно-печное топливо</w:t>
      </w:r>
      <w:r>
        <w:rPr>
          <w:color w:val="000000"/>
          <w:sz w:val="28"/>
          <w:szCs w:val="28"/>
        </w:rPr>
        <w:t xml:space="preserve">, строительные материалы и др.). Исполнено 34986,6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при плане 45150,7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 или 77,5% в связи с дефицитом средств регионального бюджета</w:t>
      </w:r>
      <w:r w:rsidR="00635E79">
        <w:rPr>
          <w:color w:val="000000"/>
          <w:sz w:val="28"/>
          <w:szCs w:val="28"/>
        </w:rPr>
        <w:t>;</w:t>
      </w:r>
    </w:p>
    <w:p w:rsidR="0053033E" w:rsidRDefault="0053033E" w:rsidP="00E26F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E839A0">
        <w:rPr>
          <w:color w:val="000000"/>
          <w:sz w:val="28"/>
          <w:szCs w:val="28"/>
        </w:rPr>
        <w:t>-</w:t>
      </w:r>
      <w:r w:rsidR="00B553F6">
        <w:rPr>
          <w:color w:val="000000"/>
          <w:sz w:val="28"/>
          <w:szCs w:val="28"/>
        </w:rPr>
        <w:t xml:space="preserve"> </w:t>
      </w:r>
      <w:r w:rsidR="00E839A0" w:rsidRPr="00B553F6">
        <w:rPr>
          <w:i/>
          <w:color w:val="000000"/>
          <w:sz w:val="28"/>
          <w:szCs w:val="28"/>
        </w:rPr>
        <w:t xml:space="preserve">материальные </w:t>
      </w:r>
      <w:r w:rsidRPr="00B553F6">
        <w:rPr>
          <w:i/>
          <w:color w:val="000000"/>
          <w:sz w:val="28"/>
          <w:szCs w:val="28"/>
        </w:rPr>
        <w:t>затраты</w:t>
      </w:r>
      <w:r w:rsidR="00635E79" w:rsidRPr="00B553F6">
        <w:rPr>
          <w:i/>
          <w:color w:val="000000"/>
          <w:sz w:val="28"/>
          <w:szCs w:val="28"/>
        </w:rPr>
        <w:t xml:space="preserve"> в рамках мероприятий государственных программ</w:t>
      </w:r>
      <w:r w:rsidR="00E839A0">
        <w:rPr>
          <w:color w:val="000000"/>
          <w:sz w:val="28"/>
          <w:szCs w:val="28"/>
        </w:rPr>
        <w:t xml:space="preserve"> «Труд и занятость на 2014-2016гг.»</w:t>
      </w:r>
      <w:r w:rsidR="00B553F6">
        <w:rPr>
          <w:color w:val="000000"/>
          <w:sz w:val="28"/>
          <w:szCs w:val="28"/>
        </w:rPr>
        <w:t xml:space="preserve"> (охрана труда, содействие занятости населения, снижение напряженности на рынке труда)</w:t>
      </w:r>
      <w:r w:rsidR="00E839A0">
        <w:rPr>
          <w:color w:val="000000"/>
          <w:sz w:val="28"/>
          <w:szCs w:val="28"/>
        </w:rPr>
        <w:t xml:space="preserve">, «Социальная поддержка граждан в </w:t>
      </w:r>
      <w:r w:rsidR="00B553F6">
        <w:rPr>
          <w:color w:val="000000"/>
          <w:sz w:val="28"/>
          <w:szCs w:val="28"/>
        </w:rPr>
        <w:t xml:space="preserve">РТ </w:t>
      </w:r>
      <w:r w:rsidR="00E839A0">
        <w:rPr>
          <w:color w:val="000000"/>
          <w:sz w:val="28"/>
          <w:szCs w:val="28"/>
        </w:rPr>
        <w:t>2014-2016 гг</w:t>
      </w:r>
      <w:r w:rsidR="00B553F6">
        <w:rPr>
          <w:color w:val="000000"/>
          <w:sz w:val="28"/>
          <w:szCs w:val="28"/>
        </w:rPr>
        <w:t>.</w:t>
      </w:r>
      <w:r w:rsidR="00E839A0">
        <w:rPr>
          <w:color w:val="000000"/>
          <w:sz w:val="28"/>
          <w:szCs w:val="28"/>
        </w:rPr>
        <w:t>»</w:t>
      </w:r>
      <w:r w:rsidR="00B553F6">
        <w:rPr>
          <w:color w:val="000000"/>
          <w:sz w:val="28"/>
          <w:szCs w:val="28"/>
        </w:rPr>
        <w:t xml:space="preserve"> (поддержка НКО, прочие мероприятия по социальной поддержке граждан пожилого возраста)</w:t>
      </w:r>
      <w:r w:rsidR="00E839A0">
        <w:rPr>
          <w:color w:val="000000"/>
          <w:sz w:val="28"/>
          <w:szCs w:val="28"/>
        </w:rPr>
        <w:t>, «Доступная среда»</w:t>
      </w:r>
      <w:r w:rsidR="00B553F6">
        <w:rPr>
          <w:color w:val="000000"/>
          <w:sz w:val="28"/>
          <w:szCs w:val="28"/>
        </w:rPr>
        <w:t xml:space="preserve"> (социальная поддержка инвалидов)</w:t>
      </w:r>
      <w:r w:rsidR="00E839A0">
        <w:rPr>
          <w:color w:val="000000"/>
          <w:sz w:val="28"/>
          <w:szCs w:val="28"/>
        </w:rPr>
        <w:t>, социальная программа субъекта по линии Пенсионного Фонда РФ</w:t>
      </w:r>
      <w:r w:rsidR="00B553F6">
        <w:rPr>
          <w:color w:val="000000"/>
          <w:sz w:val="28"/>
          <w:szCs w:val="28"/>
        </w:rPr>
        <w:t xml:space="preserve"> (укрепление материально-технической базы учреждений социального обслуживания и обучение</w:t>
      </w:r>
      <w:proofErr w:type="gramEnd"/>
      <w:r w:rsidR="00B553F6">
        <w:rPr>
          <w:color w:val="000000"/>
          <w:sz w:val="28"/>
          <w:szCs w:val="28"/>
        </w:rPr>
        <w:t xml:space="preserve"> неработающих пенсионеров)</w:t>
      </w:r>
      <w:r w:rsidR="00E839A0">
        <w:rPr>
          <w:color w:val="000000"/>
          <w:sz w:val="28"/>
          <w:szCs w:val="28"/>
        </w:rPr>
        <w:t xml:space="preserve">, </w:t>
      </w:r>
      <w:r w:rsidR="00B553F6" w:rsidRPr="000650FB">
        <w:rPr>
          <w:color w:val="000000"/>
          <w:sz w:val="28"/>
          <w:szCs w:val="28"/>
        </w:rPr>
        <w:t>сопровождению программного комплекса АИС «Соцзащита»</w:t>
      </w:r>
      <w:r w:rsidR="00B553F6">
        <w:rPr>
          <w:color w:val="000000"/>
          <w:sz w:val="28"/>
          <w:szCs w:val="28"/>
        </w:rPr>
        <w:t xml:space="preserve"> Исполнено по данному направлению 59108,4 </w:t>
      </w:r>
      <w:proofErr w:type="spellStart"/>
      <w:r w:rsidR="00B553F6">
        <w:rPr>
          <w:color w:val="000000"/>
          <w:sz w:val="28"/>
          <w:szCs w:val="28"/>
        </w:rPr>
        <w:t>тыс</w:t>
      </w:r>
      <w:proofErr w:type="gramStart"/>
      <w:r w:rsidR="00B553F6">
        <w:rPr>
          <w:color w:val="000000"/>
          <w:sz w:val="28"/>
          <w:szCs w:val="28"/>
        </w:rPr>
        <w:t>.р</w:t>
      </w:r>
      <w:proofErr w:type="gramEnd"/>
      <w:r w:rsidR="00B553F6">
        <w:rPr>
          <w:color w:val="000000"/>
          <w:sz w:val="28"/>
          <w:szCs w:val="28"/>
        </w:rPr>
        <w:t>ублей</w:t>
      </w:r>
      <w:proofErr w:type="spellEnd"/>
      <w:r w:rsidR="00B553F6">
        <w:rPr>
          <w:color w:val="000000"/>
          <w:sz w:val="28"/>
          <w:szCs w:val="28"/>
        </w:rPr>
        <w:t xml:space="preserve"> при плане 61349,6 </w:t>
      </w:r>
      <w:proofErr w:type="spellStart"/>
      <w:r w:rsidR="00B553F6">
        <w:rPr>
          <w:color w:val="000000"/>
          <w:sz w:val="28"/>
          <w:szCs w:val="28"/>
        </w:rPr>
        <w:t>тыс.рублей</w:t>
      </w:r>
      <w:proofErr w:type="spellEnd"/>
      <w:r w:rsidR="00B553F6">
        <w:rPr>
          <w:color w:val="000000"/>
          <w:sz w:val="28"/>
          <w:szCs w:val="28"/>
        </w:rPr>
        <w:t>, или 96%</w:t>
      </w:r>
      <w:r w:rsidR="009276FF">
        <w:rPr>
          <w:color w:val="000000"/>
          <w:sz w:val="28"/>
          <w:szCs w:val="28"/>
        </w:rPr>
        <w:t xml:space="preserve"> по причине </w:t>
      </w:r>
      <w:r w:rsidR="00B553F6">
        <w:rPr>
          <w:color w:val="000000"/>
          <w:sz w:val="28"/>
          <w:szCs w:val="28"/>
        </w:rPr>
        <w:t>дефицит</w:t>
      </w:r>
      <w:r w:rsidR="009276FF">
        <w:rPr>
          <w:color w:val="000000"/>
          <w:sz w:val="28"/>
          <w:szCs w:val="28"/>
        </w:rPr>
        <w:t xml:space="preserve">а </w:t>
      </w:r>
      <w:r w:rsidR="00B553F6">
        <w:rPr>
          <w:color w:val="000000"/>
          <w:sz w:val="28"/>
          <w:szCs w:val="28"/>
        </w:rPr>
        <w:t>регионального бюджета.</w:t>
      </w:r>
    </w:p>
    <w:p w:rsidR="00E26F43" w:rsidRDefault="00E26F43" w:rsidP="00E26F43">
      <w:pPr>
        <w:ind w:firstLine="540"/>
        <w:jc w:val="both"/>
        <w:rPr>
          <w:b/>
          <w:color w:val="000000"/>
          <w:sz w:val="28"/>
          <w:szCs w:val="28"/>
        </w:rPr>
      </w:pPr>
    </w:p>
    <w:p w:rsidR="00C24A6C" w:rsidRDefault="00C24A6C" w:rsidP="00E26F43">
      <w:pPr>
        <w:ind w:firstLine="540"/>
        <w:jc w:val="both"/>
        <w:rPr>
          <w:b/>
          <w:color w:val="000000"/>
          <w:sz w:val="28"/>
          <w:szCs w:val="28"/>
          <w:u w:val="single"/>
        </w:rPr>
      </w:pPr>
    </w:p>
    <w:p w:rsidR="00E26F43" w:rsidRDefault="00E26F43" w:rsidP="00E26F43">
      <w:pPr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321919">
        <w:rPr>
          <w:b/>
          <w:color w:val="000000"/>
          <w:sz w:val="28"/>
          <w:szCs w:val="28"/>
          <w:u w:val="single"/>
        </w:rPr>
        <w:lastRenderedPageBreak/>
        <w:t xml:space="preserve">ДОХОДНАЯ ЧАСТЬ </w:t>
      </w:r>
    </w:p>
    <w:p w:rsidR="00F30A5F" w:rsidRDefault="00F30A5F" w:rsidP="00F30A5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45ED">
        <w:rPr>
          <w:color w:val="000000"/>
          <w:sz w:val="28"/>
          <w:szCs w:val="28"/>
        </w:rPr>
        <w:t>Полнота уплаты налогов (НДФЛ, налог на имущество, транспортный налог, земельный налог аппарата управления министерства и организаций, подведомственных министерству) и иных обязательств (плата за негативное воздействие на окружающую среду) явля</w:t>
      </w:r>
      <w:r>
        <w:rPr>
          <w:color w:val="000000"/>
          <w:sz w:val="28"/>
          <w:szCs w:val="28"/>
        </w:rPr>
        <w:t xml:space="preserve">лся </w:t>
      </w:r>
      <w:r w:rsidRPr="006445ED">
        <w:rPr>
          <w:color w:val="000000"/>
          <w:sz w:val="28"/>
          <w:szCs w:val="28"/>
        </w:rPr>
        <w:t xml:space="preserve">одним из главных направлений деятельности министерства </w:t>
      </w:r>
      <w:r>
        <w:rPr>
          <w:color w:val="000000"/>
          <w:sz w:val="28"/>
          <w:szCs w:val="28"/>
        </w:rPr>
        <w:t>за</w:t>
      </w:r>
      <w:r w:rsidRPr="006445E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6445E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. </w:t>
      </w:r>
    </w:p>
    <w:p w:rsidR="00F30A5F" w:rsidRPr="006445ED" w:rsidRDefault="00F30A5F" w:rsidP="00F30A5F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Во</w:t>
      </w:r>
      <w:r w:rsidRPr="006445ED">
        <w:rPr>
          <w:color w:val="000000"/>
          <w:sz w:val="28"/>
          <w:szCs w:val="28"/>
        </w:rPr>
        <w:t xml:space="preserve"> исполнение распоряжения Правительства Республики Тыва от 14 мая </w:t>
      </w:r>
      <w:smartTag w:uri="urn:schemas-microsoft-com:office:smarttags" w:element="metricconverter">
        <w:smartTagPr>
          <w:attr w:name="ProductID" w:val="2015 г"/>
        </w:smartTagPr>
        <w:r w:rsidRPr="006445ED">
          <w:rPr>
            <w:color w:val="000000"/>
            <w:sz w:val="28"/>
            <w:szCs w:val="28"/>
          </w:rPr>
          <w:t>2015 г</w:t>
        </w:r>
      </w:smartTag>
      <w:r w:rsidRPr="006445ED">
        <w:rPr>
          <w:color w:val="000000"/>
          <w:sz w:val="28"/>
          <w:szCs w:val="28"/>
        </w:rPr>
        <w:t xml:space="preserve">. № 214-р </w:t>
      </w:r>
      <w:r>
        <w:rPr>
          <w:color w:val="000000"/>
          <w:sz w:val="28"/>
          <w:szCs w:val="28"/>
        </w:rPr>
        <w:t xml:space="preserve">в 2015 году </w:t>
      </w:r>
      <w:r w:rsidRPr="006445ED">
        <w:rPr>
          <w:color w:val="000000"/>
          <w:sz w:val="28"/>
          <w:szCs w:val="28"/>
        </w:rPr>
        <w:t>были  приняты ведомственные акты по выполнению индикативных показателей по полноте уплаты налоговых платежей в разрезе подведомственных организаций</w:t>
      </w:r>
      <w:r>
        <w:rPr>
          <w:color w:val="000000"/>
          <w:sz w:val="28"/>
          <w:szCs w:val="28"/>
        </w:rPr>
        <w:t>, в том числе и по усилению персональной ответственности</w:t>
      </w:r>
      <w:r w:rsidR="009276FF">
        <w:rPr>
          <w:color w:val="000000"/>
          <w:sz w:val="28"/>
          <w:szCs w:val="28"/>
        </w:rPr>
        <w:t xml:space="preserve"> их</w:t>
      </w:r>
      <w:r>
        <w:rPr>
          <w:color w:val="000000"/>
          <w:sz w:val="28"/>
          <w:szCs w:val="28"/>
        </w:rPr>
        <w:t xml:space="preserve"> руководителей </w:t>
      </w:r>
      <w:r w:rsidRPr="006445ED">
        <w:rPr>
          <w:color w:val="000000"/>
          <w:sz w:val="28"/>
          <w:szCs w:val="28"/>
        </w:rPr>
        <w:t>(приказы №146 от 13.05.2015г., №161 от 21.05.2015г., №190 от 10.06.2015г., №195 от 16.06.2015г., №293</w:t>
      </w:r>
      <w:proofErr w:type="gramEnd"/>
      <w:r w:rsidRPr="006445ED">
        <w:rPr>
          <w:color w:val="000000"/>
          <w:sz w:val="28"/>
          <w:szCs w:val="28"/>
        </w:rPr>
        <w:t xml:space="preserve"> от 25.09.2015г.).</w:t>
      </w:r>
    </w:p>
    <w:p w:rsidR="00321919" w:rsidRPr="00F30A5F" w:rsidRDefault="00F30A5F" w:rsidP="001B6D5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6445ED">
        <w:rPr>
          <w:color w:val="000000"/>
          <w:sz w:val="28"/>
          <w:szCs w:val="28"/>
        </w:rPr>
        <w:tab/>
      </w:r>
      <w:r w:rsidR="00321919" w:rsidRPr="00F30A5F">
        <w:rPr>
          <w:b/>
          <w:color w:val="000000"/>
          <w:sz w:val="28"/>
          <w:szCs w:val="28"/>
        </w:rPr>
        <w:t>Доходы в бюджет</w:t>
      </w:r>
      <w:r w:rsidR="00321919" w:rsidRPr="00F30A5F">
        <w:rPr>
          <w:color w:val="000000"/>
          <w:sz w:val="28"/>
          <w:szCs w:val="28"/>
        </w:rPr>
        <w:t xml:space="preserve"> по Министерству труда и социальной политики Республики Тыва </w:t>
      </w:r>
      <w:r w:rsidR="00042C7C" w:rsidRPr="00F30A5F">
        <w:rPr>
          <w:color w:val="000000"/>
          <w:sz w:val="28"/>
          <w:szCs w:val="28"/>
        </w:rPr>
        <w:t xml:space="preserve">за 2015 год </w:t>
      </w:r>
      <w:r w:rsidR="00321919" w:rsidRPr="00F30A5F">
        <w:rPr>
          <w:color w:val="000000"/>
          <w:sz w:val="28"/>
          <w:szCs w:val="28"/>
        </w:rPr>
        <w:t>состав</w:t>
      </w:r>
      <w:r w:rsidR="00042C7C" w:rsidRPr="00F30A5F">
        <w:rPr>
          <w:color w:val="000000"/>
          <w:sz w:val="28"/>
          <w:szCs w:val="28"/>
        </w:rPr>
        <w:t xml:space="preserve">или </w:t>
      </w:r>
      <w:r w:rsidR="00EC6071">
        <w:rPr>
          <w:b/>
          <w:color w:val="000000"/>
          <w:sz w:val="28"/>
          <w:szCs w:val="28"/>
        </w:rPr>
        <w:t>26324,3</w:t>
      </w:r>
      <w:r w:rsidR="00321919" w:rsidRPr="00F30A5F">
        <w:rPr>
          <w:b/>
          <w:color w:val="000000"/>
          <w:sz w:val="28"/>
          <w:szCs w:val="28"/>
        </w:rPr>
        <w:t xml:space="preserve"> </w:t>
      </w:r>
      <w:proofErr w:type="spellStart"/>
      <w:r w:rsidR="00321919" w:rsidRPr="00F30A5F">
        <w:rPr>
          <w:b/>
          <w:color w:val="000000"/>
          <w:sz w:val="28"/>
          <w:szCs w:val="28"/>
        </w:rPr>
        <w:t>тыс</w:t>
      </w:r>
      <w:proofErr w:type="gramStart"/>
      <w:r w:rsidR="00321919" w:rsidRPr="00F30A5F">
        <w:rPr>
          <w:b/>
          <w:color w:val="000000"/>
          <w:sz w:val="28"/>
          <w:szCs w:val="28"/>
        </w:rPr>
        <w:t>.р</w:t>
      </w:r>
      <w:proofErr w:type="gramEnd"/>
      <w:r w:rsidR="00321919" w:rsidRPr="00F30A5F">
        <w:rPr>
          <w:b/>
          <w:color w:val="000000"/>
          <w:sz w:val="28"/>
          <w:szCs w:val="28"/>
        </w:rPr>
        <w:t>ублей</w:t>
      </w:r>
      <w:proofErr w:type="spellEnd"/>
      <w:r w:rsidR="00EC6071">
        <w:rPr>
          <w:b/>
          <w:color w:val="000000"/>
          <w:sz w:val="28"/>
          <w:szCs w:val="28"/>
        </w:rPr>
        <w:t xml:space="preserve"> при уточненном плане 27359,8 </w:t>
      </w:r>
      <w:proofErr w:type="spellStart"/>
      <w:r w:rsidR="00EC6071">
        <w:rPr>
          <w:b/>
          <w:color w:val="000000"/>
          <w:sz w:val="28"/>
          <w:szCs w:val="28"/>
        </w:rPr>
        <w:t>тыс.рублей</w:t>
      </w:r>
      <w:proofErr w:type="spellEnd"/>
      <w:r w:rsidR="00321919" w:rsidRPr="00F30A5F">
        <w:rPr>
          <w:color w:val="000000"/>
          <w:sz w:val="28"/>
          <w:szCs w:val="28"/>
        </w:rPr>
        <w:t>,</w:t>
      </w:r>
      <w:r w:rsidR="00EC6071">
        <w:rPr>
          <w:color w:val="000000"/>
          <w:sz w:val="28"/>
          <w:szCs w:val="28"/>
        </w:rPr>
        <w:t xml:space="preserve"> или </w:t>
      </w:r>
      <w:r w:rsidR="009276FF">
        <w:rPr>
          <w:color w:val="000000"/>
          <w:sz w:val="28"/>
          <w:szCs w:val="28"/>
        </w:rPr>
        <w:t xml:space="preserve">исполнены на </w:t>
      </w:r>
      <w:r w:rsidR="00EC6071">
        <w:rPr>
          <w:color w:val="000000"/>
          <w:sz w:val="28"/>
          <w:szCs w:val="28"/>
        </w:rPr>
        <w:t>96,2%,</w:t>
      </w:r>
      <w:r w:rsidR="00321919" w:rsidRPr="00F30A5F">
        <w:rPr>
          <w:color w:val="000000"/>
          <w:sz w:val="28"/>
          <w:szCs w:val="28"/>
        </w:rPr>
        <w:t xml:space="preserve"> в том числе:</w:t>
      </w:r>
    </w:p>
    <w:p w:rsidR="00321919" w:rsidRPr="00F30A5F" w:rsidRDefault="009276FF" w:rsidP="002621DD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321919" w:rsidRPr="00F30A5F">
        <w:rPr>
          <w:b/>
          <w:color w:val="000000"/>
          <w:sz w:val="28"/>
          <w:szCs w:val="28"/>
        </w:rPr>
        <w:t xml:space="preserve">НДФЛ </w:t>
      </w:r>
      <w:r w:rsidR="00EC6071" w:rsidRPr="00EC6071">
        <w:rPr>
          <w:color w:val="000000"/>
          <w:sz w:val="28"/>
          <w:szCs w:val="28"/>
        </w:rPr>
        <w:t>исполнен на сумму</w:t>
      </w:r>
      <w:r w:rsidR="00EC6071">
        <w:rPr>
          <w:b/>
          <w:color w:val="000000"/>
          <w:sz w:val="28"/>
          <w:szCs w:val="28"/>
        </w:rPr>
        <w:t xml:space="preserve">  22954,4 </w:t>
      </w:r>
      <w:proofErr w:type="spellStart"/>
      <w:r w:rsidR="00EC6071">
        <w:rPr>
          <w:b/>
          <w:color w:val="000000"/>
          <w:sz w:val="28"/>
          <w:szCs w:val="28"/>
        </w:rPr>
        <w:t>тыс</w:t>
      </w:r>
      <w:proofErr w:type="gramStart"/>
      <w:r w:rsidR="00EC6071">
        <w:rPr>
          <w:b/>
          <w:color w:val="000000"/>
          <w:sz w:val="28"/>
          <w:szCs w:val="28"/>
        </w:rPr>
        <w:t>.р</w:t>
      </w:r>
      <w:proofErr w:type="gramEnd"/>
      <w:r w:rsidR="00EC6071">
        <w:rPr>
          <w:b/>
          <w:color w:val="000000"/>
          <w:sz w:val="28"/>
          <w:szCs w:val="28"/>
        </w:rPr>
        <w:t>ублей</w:t>
      </w:r>
      <w:proofErr w:type="spellEnd"/>
      <w:r w:rsidR="00EC6071">
        <w:rPr>
          <w:b/>
          <w:color w:val="000000"/>
          <w:sz w:val="28"/>
          <w:szCs w:val="28"/>
        </w:rPr>
        <w:t xml:space="preserve"> </w:t>
      </w:r>
      <w:r w:rsidR="00EC6071" w:rsidRPr="00EC6071">
        <w:rPr>
          <w:color w:val="000000"/>
          <w:sz w:val="28"/>
          <w:szCs w:val="28"/>
        </w:rPr>
        <w:t>при уточненном плане</w:t>
      </w:r>
      <w:r w:rsidR="00EC6071">
        <w:rPr>
          <w:b/>
          <w:color w:val="000000"/>
          <w:sz w:val="28"/>
          <w:szCs w:val="28"/>
        </w:rPr>
        <w:t xml:space="preserve"> 23813,2</w:t>
      </w:r>
      <w:r w:rsidR="00321919" w:rsidRPr="00F30A5F">
        <w:rPr>
          <w:b/>
          <w:color w:val="000000"/>
          <w:sz w:val="28"/>
          <w:szCs w:val="28"/>
        </w:rPr>
        <w:t xml:space="preserve"> </w:t>
      </w:r>
      <w:proofErr w:type="spellStart"/>
      <w:r w:rsidR="00321919" w:rsidRPr="00F30A5F">
        <w:rPr>
          <w:b/>
          <w:color w:val="000000"/>
          <w:sz w:val="28"/>
          <w:szCs w:val="28"/>
        </w:rPr>
        <w:t>тыс.рублей</w:t>
      </w:r>
      <w:proofErr w:type="spellEnd"/>
      <w:r w:rsidR="00164E3E" w:rsidRPr="00F30A5F">
        <w:rPr>
          <w:b/>
          <w:color w:val="000000"/>
          <w:sz w:val="28"/>
          <w:szCs w:val="28"/>
        </w:rPr>
        <w:t xml:space="preserve">, </w:t>
      </w:r>
      <w:r w:rsidR="00EC6071">
        <w:rPr>
          <w:color w:val="000000"/>
          <w:sz w:val="28"/>
          <w:szCs w:val="28"/>
        </w:rPr>
        <w:t>или 96,4% в связи с недофинансированием заработной платы за декабрь 2015 года</w:t>
      </w:r>
      <w:r w:rsidR="00321919" w:rsidRPr="00F30A5F">
        <w:rPr>
          <w:color w:val="000000"/>
          <w:sz w:val="28"/>
          <w:szCs w:val="28"/>
        </w:rPr>
        <w:t>;</w:t>
      </w:r>
    </w:p>
    <w:p w:rsidR="00143D37" w:rsidRDefault="009276FF" w:rsidP="00143D37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-и</w:t>
      </w:r>
      <w:r w:rsidR="00321919" w:rsidRPr="00F30A5F">
        <w:rPr>
          <w:b/>
          <w:color w:val="000000"/>
          <w:sz w:val="28"/>
          <w:szCs w:val="28"/>
        </w:rPr>
        <w:t>мущественные налоги</w:t>
      </w:r>
      <w:r w:rsidR="00321919" w:rsidRPr="00F30A5F">
        <w:rPr>
          <w:color w:val="000000"/>
          <w:sz w:val="28"/>
          <w:szCs w:val="28"/>
        </w:rPr>
        <w:t xml:space="preserve"> </w:t>
      </w:r>
      <w:r w:rsidR="00EC6071">
        <w:rPr>
          <w:color w:val="000000"/>
          <w:sz w:val="28"/>
          <w:szCs w:val="28"/>
        </w:rPr>
        <w:t xml:space="preserve">исполнены в сумме 3369,8 </w:t>
      </w:r>
      <w:proofErr w:type="spellStart"/>
      <w:r w:rsidR="00EC6071">
        <w:rPr>
          <w:color w:val="000000"/>
          <w:sz w:val="28"/>
          <w:szCs w:val="28"/>
        </w:rPr>
        <w:t>тыс</w:t>
      </w:r>
      <w:proofErr w:type="gramStart"/>
      <w:r w:rsidR="00EC6071">
        <w:rPr>
          <w:color w:val="000000"/>
          <w:sz w:val="28"/>
          <w:szCs w:val="28"/>
        </w:rPr>
        <w:t>.р</w:t>
      </w:r>
      <w:proofErr w:type="gramEnd"/>
      <w:r w:rsidR="00EC6071">
        <w:rPr>
          <w:color w:val="000000"/>
          <w:sz w:val="28"/>
          <w:szCs w:val="28"/>
        </w:rPr>
        <w:t>ублей</w:t>
      </w:r>
      <w:proofErr w:type="spellEnd"/>
      <w:r w:rsidR="00EC6071">
        <w:rPr>
          <w:color w:val="000000"/>
          <w:sz w:val="28"/>
          <w:szCs w:val="28"/>
        </w:rPr>
        <w:t xml:space="preserve"> при плане 3546,6 </w:t>
      </w:r>
      <w:proofErr w:type="spellStart"/>
      <w:r w:rsidR="00EC6071">
        <w:rPr>
          <w:color w:val="000000"/>
          <w:sz w:val="28"/>
          <w:szCs w:val="28"/>
        </w:rPr>
        <w:t>тыс.рублей</w:t>
      </w:r>
      <w:proofErr w:type="spellEnd"/>
      <w:r w:rsidR="00EC6071">
        <w:rPr>
          <w:color w:val="000000"/>
          <w:sz w:val="28"/>
          <w:szCs w:val="28"/>
        </w:rPr>
        <w:t>, или 95% от плана</w:t>
      </w:r>
      <w:r w:rsidR="00143D37">
        <w:rPr>
          <w:color w:val="000000"/>
          <w:sz w:val="28"/>
          <w:szCs w:val="28"/>
        </w:rPr>
        <w:t xml:space="preserve">, в том числе </w:t>
      </w:r>
      <w:r w:rsidR="00143D37" w:rsidRPr="00143D37">
        <w:rPr>
          <w:color w:val="000000"/>
          <w:sz w:val="28"/>
          <w:szCs w:val="28"/>
        </w:rPr>
        <w:t>налог на имущество</w:t>
      </w:r>
      <w:r w:rsidR="00143D37">
        <w:rPr>
          <w:color w:val="000000"/>
          <w:sz w:val="28"/>
          <w:szCs w:val="28"/>
        </w:rPr>
        <w:t xml:space="preserve"> </w:t>
      </w:r>
      <w:r w:rsidR="00321919" w:rsidRPr="00F30A5F">
        <w:rPr>
          <w:b/>
          <w:color w:val="000000"/>
          <w:sz w:val="28"/>
          <w:szCs w:val="28"/>
        </w:rPr>
        <w:t xml:space="preserve"> </w:t>
      </w:r>
      <w:r w:rsidR="00143D37" w:rsidRPr="00143D37">
        <w:rPr>
          <w:color w:val="000000"/>
          <w:sz w:val="28"/>
          <w:szCs w:val="28"/>
        </w:rPr>
        <w:t xml:space="preserve">организаций </w:t>
      </w:r>
      <w:r w:rsidR="00143D37" w:rsidRPr="00225FBA">
        <w:rPr>
          <w:color w:val="000000"/>
          <w:sz w:val="28"/>
          <w:szCs w:val="28"/>
        </w:rPr>
        <w:t>перечислен на 27</w:t>
      </w:r>
      <w:r w:rsidR="00143D37">
        <w:rPr>
          <w:color w:val="000000"/>
          <w:sz w:val="28"/>
          <w:szCs w:val="28"/>
        </w:rPr>
        <w:t>8</w:t>
      </w:r>
      <w:r w:rsidR="00143D37" w:rsidRPr="00225FBA">
        <w:rPr>
          <w:color w:val="000000"/>
          <w:sz w:val="28"/>
          <w:szCs w:val="28"/>
        </w:rPr>
        <w:t>1,</w:t>
      </w:r>
      <w:r w:rsidR="00143D37">
        <w:rPr>
          <w:color w:val="000000"/>
          <w:sz w:val="28"/>
          <w:szCs w:val="28"/>
        </w:rPr>
        <w:t>8</w:t>
      </w:r>
      <w:r w:rsidR="00143D37" w:rsidRPr="00225FBA">
        <w:rPr>
          <w:color w:val="000000"/>
          <w:sz w:val="28"/>
          <w:szCs w:val="28"/>
        </w:rPr>
        <w:t xml:space="preserve"> тыс. рублей при плане 29</w:t>
      </w:r>
      <w:r w:rsidR="00143D37">
        <w:rPr>
          <w:color w:val="000000"/>
          <w:sz w:val="28"/>
          <w:szCs w:val="28"/>
        </w:rPr>
        <w:t>63,5</w:t>
      </w:r>
      <w:r w:rsidR="00143D37" w:rsidRPr="00225FBA">
        <w:rPr>
          <w:color w:val="000000"/>
          <w:sz w:val="28"/>
          <w:szCs w:val="28"/>
        </w:rPr>
        <w:t xml:space="preserve"> </w:t>
      </w:r>
      <w:proofErr w:type="spellStart"/>
      <w:r w:rsidR="00143D37" w:rsidRPr="00225FBA">
        <w:rPr>
          <w:color w:val="000000"/>
          <w:sz w:val="28"/>
          <w:szCs w:val="28"/>
        </w:rPr>
        <w:t>тыс.рублей</w:t>
      </w:r>
      <w:proofErr w:type="spellEnd"/>
      <w:r w:rsidR="00143D37" w:rsidRPr="00225FBA">
        <w:rPr>
          <w:color w:val="000000"/>
          <w:sz w:val="28"/>
          <w:szCs w:val="28"/>
        </w:rPr>
        <w:t xml:space="preserve">, или </w:t>
      </w:r>
      <w:r w:rsidR="00143D37">
        <w:rPr>
          <w:color w:val="000000"/>
          <w:sz w:val="28"/>
          <w:szCs w:val="28"/>
        </w:rPr>
        <w:t>94</w:t>
      </w:r>
      <w:r w:rsidR="00143D37" w:rsidRPr="00225FBA">
        <w:rPr>
          <w:color w:val="000000"/>
          <w:sz w:val="28"/>
          <w:szCs w:val="28"/>
        </w:rPr>
        <w:t>% от плана по причине недофинансирования из бюджета республики</w:t>
      </w:r>
      <w:r w:rsidR="00143D37">
        <w:rPr>
          <w:color w:val="000000"/>
          <w:sz w:val="28"/>
          <w:szCs w:val="28"/>
        </w:rPr>
        <w:t xml:space="preserve">, </w:t>
      </w:r>
      <w:r w:rsidR="00143D37" w:rsidRPr="00143D37">
        <w:rPr>
          <w:color w:val="000000"/>
          <w:sz w:val="28"/>
          <w:szCs w:val="28"/>
        </w:rPr>
        <w:t>транспортный налог</w:t>
      </w:r>
      <w:r w:rsidR="00143D37" w:rsidRPr="00225FBA">
        <w:rPr>
          <w:b/>
          <w:color w:val="000000"/>
          <w:sz w:val="28"/>
          <w:szCs w:val="28"/>
        </w:rPr>
        <w:t xml:space="preserve"> </w:t>
      </w:r>
      <w:r w:rsidR="00143D37" w:rsidRPr="00225FBA">
        <w:rPr>
          <w:color w:val="000000"/>
          <w:sz w:val="28"/>
          <w:szCs w:val="28"/>
        </w:rPr>
        <w:t xml:space="preserve">исполнен на </w:t>
      </w:r>
      <w:r w:rsidR="00143D37">
        <w:rPr>
          <w:color w:val="000000"/>
          <w:sz w:val="28"/>
          <w:szCs w:val="28"/>
        </w:rPr>
        <w:t>89,8</w:t>
      </w:r>
      <w:r w:rsidR="00143D37" w:rsidRPr="00225FBA">
        <w:rPr>
          <w:color w:val="000000"/>
          <w:sz w:val="28"/>
          <w:szCs w:val="28"/>
        </w:rPr>
        <w:t xml:space="preserve"> тыс. рублей, или 100% от </w:t>
      </w:r>
      <w:r w:rsidR="00143D37">
        <w:rPr>
          <w:color w:val="000000"/>
          <w:sz w:val="28"/>
          <w:szCs w:val="28"/>
        </w:rPr>
        <w:t xml:space="preserve">уточненного </w:t>
      </w:r>
      <w:r w:rsidR="00143D37" w:rsidRPr="00225FBA">
        <w:rPr>
          <w:color w:val="000000"/>
          <w:sz w:val="28"/>
          <w:szCs w:val="28"/>
        </w:rPr>
        <w:t>плана</w:t>
      </w:r>
      <w:r w:rsidR="00143D37">
        <w:rPr>
          <w:color w:val="000000"/>
          <w:sz w:val="28"/>
          <w:szCs w:val="28"/>
        </w:rPr>
        <w:t xml:space="preserve">, </w:t>
      </w:r>
      <w:r w:rsidR="00143D37" w:rsidRPr="00143D37">
        <w:rPr>
          <w:color w:val="000000"/>
          <w:sz w:val="28"/>
          <w:szCs w:val="28"/>
        </w:rPr>
        <w:t>земельный налог</w:t>
      </w:r>
      <w:r w:rsidR="00143D37" w:rsidRPr="006445ED">
        <w:rPr>
          <w:color w:val="000000"/>
          <w:sz w:val="28"/>
          <w:szCs w:val="28"/>
        </w:rPr>
        <w:t xml:space="preserve"> </w:t>
      </w:r>
      <w:r w:rsidR="00143D37">
        <w:rPr>
          <w:color w:val="000000"/>
          <w:sz w:val="28"/>
          <w:szCs w:val="28"/>
        </w:rPr>
        <w:t>перечислен</w:t>
      </w:r>
      <w:r w:rsidR="00143D37" w:rsidRPr="006445ED">
        <w:rPr>
          <w:color w:val="000000"/>
          <w:sz w:val="28"/>
          <w:szCs w:val="28"/>
        </w:rPr>
        <w:t xml:space="preserve"> на </w:t>
      </w:r>
      <w:r w:rsidR="00143D37">
        <w:rPr>
          <w:color w:val="000000"/>
          <w:sz w:val="28"/>
          <w:szCs w:val="28"/>
        </w:rPr>
        <w:t>498,3</w:t>
      </w:r>
      <w:r w:rsidR="00143D37" w:rsidRPr="006445ED">
        <w:rPr>
          <w:color w:val="000000"/>
          <w:sz w:val="28"/>
          <w:szCs w:val="28"/>
        </w:rPr>
        <w:t xml:space="preserve"> тыс. рублей, или </w:t>
      </w:r>
      <w:r w:rsidR="00143D37">
        <w:rPr>
          <w:color w:val="000000"/>
          <w:sz w:val="28"/>
          <w:szCs w:val="28"/>
        </w:rPr>
        <w:t>100% от уточненного плана.</w:t>
      </w:r>
    </w:p>
    <w:p w:rsidR="00143D37" w:rsidRDefault="00143D37" w:rsidP="00143D37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Кроме того, за 2015 год перечислено 952,0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4465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244654">
        <w:rPr>
          <w:sz w:val="28"/>
          <w:szCs w:val="28"/>
        </w:rPr>
        <w:t xml:space="preserve"> за загрязнение окружающей среды</w:t>
      </w:r>
      <w:r>
        <w:rPr>
          <w:sz w:val="28"/>
          <w:szCs w:val="28"/>
        </w:rPr>
        <w:t xml:space="preserve"> при плане 1042,5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исполнено 91%.</w:t>
      </w:r>
    </w:p>
    <w:p w:rsidR="006445ED" w:rsidRDefault="00EB1991" w:rsidP="002621DD">
      <w:pPr>
        <w:ind w:firstLine="540"/>
        <w:jc w:val="both"/>
        <w:rPr>
          <w:color w:val="000000"/>
          <w:sz w:val="28"/>
          <w:szCs w:val="28"/>
        </w:rPr>
      </w:pPr>
      <w:r w:rsidRPr="00F30A5F">
        <w:rPr>
          <w:b/>
          <w:color w:val="000000"/>
          <w:sz w:val="28"/>
          <w:szCs w:val="28"/>
        </w:rPr>
        <w:t>Доходы от платных услуг</w:t>
      </w:r>
      <w:r w:rsidRPr="00F30A5F">
        <w:rPr>
          <w:color w:val="000000"/>
          <w:sz w:val="28"/>
          <w:szCs w:val="28"/>
        </w:rPr>
        <w:t xml:space="preserve"> (внебюджетные источники) </w:t>
      </w:r>
      <w:r w:rsidR="00321919" w:rsidRPr="00F30A5F">
        <w:rPr>
          <w:color w:val="000000"/>
          <w:sz w:val="28"/>
          <w:szCs w:val="28"/>
        </w:rPr>
        <w:t xml:space="preserve">подведомственных организаций министерства </w:t>
      </w:r>
      <w:r w:rsidR="00EC6071">
        <w:rPr>
          <w:color w:val="000000"/>
          <w:sz w:val="28"/>
          <w:szCs w:val="28"/>
        </w:rPr>
        <w:t>з</w:t>
      </w:r>
      <w:r w:rsidRPr="00F30A5F">
        <w:rPr>
          <w:color w:val="000000"/>
          <w:sz w:val="28"/>
          <w:szCs w:val="28"/>
        </w:rPr>
        <w:t>а 201</w:t>
      </w:r>
      <w:r w:rsidR="00EC6071">
        <w:rPr>
          <w:color w:val="000000"/>
          <w:sz w:val="28"/>
          <w:szCs w:val="28"/>
        </w:rPr>
        <w:t>5</w:t>
      </w:r>
      <w:r w:rsidRPr="00F30A5F">
        <w:rPr>
          <w:color w:val="000000"/>
          <w:sz w:val="28"/>
          <w:szCs w:val="28"/>
        </w:rPr>
        <w:t xml:space="preserve"> год </w:t>
      </w:r>
      <w:r w:rsidR="00EC6071">
        <w:rPr>
          <w:color w:val="000000"/>
          <w:sz w:val="28"/>
          <w:szCs w:val="28"/>
        </w:rPr>
        <w:t xml:space="preserve">исполнены </w:t>
      </w:r>
      <w:r w:rsidR="00143D37">
        <w:rPr>
          <w:color w:val="000000"/>
          <w:sz w:val="28"/>
          <w:szCs w:val="28"/>
        </w:rPr>
        <w:t xml:space="preserve">в </w:t>
      </w:r>
      <w:r w:rsidR="00143D37" w:rsidRPr="001B64A6">
        <w:rPr>
          <w:color w:val="000000"/>
          <w:sz w:val="28"/>
          <w:szCs w:val="28"/>
        </w:rPr>
        <w:t xml:space="preserve">сумме </w:t>
      </w:r>
      <w:r w:rsidR="00143D37" w:rsidRPr="001B64A6">
        <w:rPr>
          <w:b/>
          <w:color w:val="000000"/>
          <w:sz w:val="28"/>
          <w:szCs w:val="28"/>
        </w:rPr>
        <w:t xml:space="preserve">88025,1 </w:t>
      </w:r>
      <w:proofErr w:type="spellStart"/>
      <w:r w:rsidR="00143D37" w:rsidRPr="001B64A6">
        <w:rPr>
          <w:b/>
          <w:color w:val="000000"/>
          <w:sz w:val="28"/>
          <w:szCs w:val="28"/>
        </w:rPr>
        <w:t>тыс</w:t>
      </w:r>
      <w:proofErr w:type="gramStart"/>
      <w:r w:rsidR="00143D37" w:rsidRPr="001B64A6">
        <w:rPr>
          <w:b/>
          <w:color w:val="000000"/>
          <w:sz w:val="28"/>
          <w:szCs w:val="28"/>
        </w:rPr>
        <w:t>.р</w:t>
      </w:r>
      <w:proofErr w:type="gramEnd"/>
      <w:r w:rsidR="00143D37" w:rsidRPr="001B64A6">
        <w:rPr>
          <w:b/>
          <w:color w:val="000000"/>
          <w:sz w:val="28"/>
          <w:szCs w:val="28"/>
        </w:rPr>
        <w:t>ублей</w:t>
      </w:r>
      <w:proofErr w:type="spellEnd"/>
      <w:r w:rsidR="00143D37" w:rsidRPr="001B64A6">
        <w:rPr>
          <w:color w:val="000000"/>
          <w:sz w:val="28"/>
          <w:szCs w:val="28"/>
        </w:rPr>
        <w:t xml:space="preserve"> при п</w:t>
      </w:r>
      <w:r w:rsidR="00143D37">
        <w:rPr>
          <w:color w:val="000000"/>
          <w:sz w:val="28"/>
          <w:szCs w:val="28"/>
        </w:rPr>
        <w:t xml:space="preserve">ервоначально </w:t>
      </w:r>
      <w:r w:rsidRPr="00F30A5F">
        <w:rPr>
          <w:color w:val="000000"/>
          <w:sz w:val="28"/>
          <w:szCs w:val="28"/>
        </w:rPr>
        <w:t>предусмотрен</w:t>
      </w:r>
      <w:r w:rsidR="00143D37">
        <w:rPr>
          <w:color w:val="000000"/>
          <w:sz w:val="28"/>
          <w:szCs w:val="28"/>
        </w:rPr>
        <w:t xml:space="preserve">ном плане </w:t>
      </w:r>
      <w:r w:rsidR="00ED5A80">
        <w:rPr>
          <w:b/>
          <w:color w:val="000000"/>
          <w:sz w:val="28"/>
          <w:szCs w:val="28"/>
        </w:rPr>
        <w:t>82897</w:t>
      </w:r>
      <w:r w:rsidR="00321919" w:rsidRPr="00F30A5F">
        <w:rPr>
          <w:b/>
          <w:color w:val="000000"/>
          <w:sz w:val="28"/>
          <w:szCs w:val="28"/>
        </w:rPr>
        <w:t>,</w:t>
      </w:r>
      <w:r w:rsidR="00ED5A80">
        <w:rPr>
          <w:b/>
          <w:color w:val="000000"/>
          <w:sz w:val="28"/>
          <w:szCs w:val="28"/>
        </w:rPr>
        <w:t>0</w:t>
      </w:r>
      <w:r w:rsidR="00321919" w:rsidRPr="00F30A5F">
        <w:rPr>
          <w:b/>
          <w:color w:val="000000"/>
          <w:sz w:val="28"/>
          <w:szCs w:val="28"/>
        </w:rPr>
        <w:t xml:space="preserve"> </w:t>
      </w:r>
      <w:proofErr w:type="spellStart"/>
      <w:r w:rsidR="00321919" w:rsidRPr="00F30A5F">
        <w:rPr>
          <w:b/>
          <w:color w:val="000000"/>
          <w:sz w:val="28"/>
          <w:szCs w:val="28"/>
        </w:rPr>
        <w:t>тыс.рублей</w:t>
      </w:r>
      <w:proofErr w:type="spellEnd"/>
      <w:r w:rsidR="00DC4375">
        <w:rPr>
          <w:b/>
          <w:color w:val="000000"/>
          <w:sz w:val="28"/>
          <w:szCs w:val="28"/>
        </w:rPr>
        <w:t xml:space="preserve">, </w:t>
      </w:r>
      <w:r w:rsidR="00DC4375" w:rsidRPr="00DC4375">
        <w:rPr>
          <w:color w:val="000000"/>
          <w:sz w:val="28"/>
          <w:szCs w:val="28"/>
        </w:rPr>
        <w:t xml:space="preserve">или перевыполнен на </w:t>
      </w:r>
      <w:r w:rsidR="005F06A8">
        <w:rPr>
          <w:color w:val="000000"/>
          <w:sz w:val="28"/>
          <w:szCs w:val="28"/>
        </w:rPr>
        <w:t>6</w:t>
      </w:r>
      <w:r w:rsidR="00DC4375" w:rsidRPr="00DC4375">
        <w:rPr>
          <w:color w:val="000000"/>
          <w:sz w:val="28"/>
          <w:szCs w:val="28"/>
        </w:rPr>
        <w:t>%</w:t>
      </w:r>
      <w:r w:rsidR="00143D37" w:rsidRPr="00DC4375">
        <w:rPr>
          <w:color w:val="000000"/>
          <w:sz w:val="28"/>
          <w:szCs w:val="28"/>
        </w:rPr>
        <w:t>.</w:t>
      </w:r>
      <w:r w:rsidR="00143D37">
        <w:rPr>
          <w:b/>
          <w:color w:val="000000"/>
          <w:sz w:val="28"/>
          <w:szCs w:val="28"/>
        </w:rPr>
        <w:t xml:space="preserve"> </w:t>
      </w:r>
      <w:r w:rsidR="00143D37" w:rsidRPr="00143D37">
        <w:rPr>
          <w:color w:val="000000"/>
          <w:sz w:val="28"/>
          <w:szCs w:val="28"/>
        </w:rPr>
        <w:t xml:space="preserve">Доходы </w:t>
      </w:r>
      <w:r w:rsidR="00143D37">
        <w:rPr>
          <w:color w:val="000000"/>
          <w:sz w:val="28"/>
          <w:szCs w:val="28"/>
        </w:rPr>
        <w:t xml:space="preserve">от платных услуг </w:t>
      </w:r>
      <w:r w:rsidR="009276FF">
        <w:rPr>
          <w:color w:val="000000"/>
          <w:sz w:val="28"/>
          <w:szCs w:val="28"/>
        </w:rPr>
        <w:t xml:space="preserve">в бюджетных учреждениях преимущественно </w:t>
      </w:r>
      <w:r w:rsidR="00321919" w:rsidRPr="00F30A5F">
        <w:rPr>
          <w:color w:val="000000"/>
          <w:sz w:val="28"/>
          <w:szCs w:val="28"/>
        </w:rPr>
        <w:t>формируются за счет 75% пенсии обеспечиваемых в домах-интернатах</w:t>
      </w:r>
      <w:r w:rsidR="009276FF">
        <w:rPr>
          <w:color w:val="000000"/>
          <w:sz w:val="28"/>
          <w:szCs w:val="28"/>
        </w:rPr>
        <w:t xml:space="preserve"> (</w:t>
      </w:r>
      <w:r w:rsidR="00321919" w:rsidRPr="00F30A5F">
        <w:rPr>
          <w:color w:val="000000"/>
          <w:sz w:val="28"/>
          <w:szCs w:val="28"/>
        </w:rPr>
        <w:t xml:space="preserve">за исключением детского психоневрологического отделения в </w:t>
      </w:r>
      <w:proofErr w:type="spellStart"/>
      <w:r w:rsidR="00143D37">
        <w:rPr>
          <w:color w:val="000000"/>
          <w:sz w:val="28"/>
          <w:szCs w:val="28"/>
        </w:rPr>
        <w:t>Дерзиг-Аксынском</w:t>
      </w:r>
      <w:proofErr w:type="spellEnd"/>
      <w:r w:rsidR="00143D37">
        <w:rPr>
          <w:color w:val="000000"/>
          <w:sz w:val="28"/>
          <w:szCs w:val="28"/>
        </w:rPr>
        <w:t xml:space="preserve"> доме-интернате</w:t>
      </w:r>
      <w:r w:rsidR="009276FF">
        <w:rPr>
          <w:color w:val="000000"/>
          <w:sz w:val="28"/>
          <w:szCs w:val="28"/>
        </w:rPr>
        <w:t>)</w:t>
      </w:r>
      <w:r w:rsidR="00143D37">
        <w:rPr>
          <w:color w:val="000000"/>
          <w:sz w:val="28"/>
          <w:szCs w:val="28"/>
        </w:rPr>
        <w:t xml:space="preserve">, </w:t>
      </w:r>
      <w:r w:rsidR="009276FF">
        <w:rPr>
          <w:color w:val="000000"/>
          <w:sz w:val="28"/>
          <w:szCs w:val="28"/>
        </w:rPr>
        <w:t>а</w:t>
      </w:r>
      <w:r w:rsidR="00143D37">
        <w:rPr>
          <w:color w:val="000000"/>
          <w:sz w:val="28"/>
          <w:szCs w:val="28"/>
        </w:rPr>
        <w:t xml:space="preserve"> также за счет предоставлени</w:t>
      </w:r>
      <w:r w:rsidR="009276FF">
        <w:rPr>
          <w:color w:val="000000"/>
          <w:sz w:val="28"/>
          <w:szCs w:val="28"/>
        </w:rPr>
        <w:t>я</w:t>
      </w:r>
      <w:r w:rsidR="00143D37">
        <w:rPr>
          <w:color w:val="000000"/>
          <w:sz w:val="28"/>
          <w:szCs w:val="28"/>
        </w:rPr>
        <w:t xml:space="preserve"> </w:t>
      </w:r>
      <w:r w:rsidR="009276FF">
        <w:rPr>
          <w:color w:val="000000"/>
          <w:sz w:val="28"/>
          <w:szCs w:val="28"/>
        </w:rPr>
        <w:t xml:space="preserve">социальных </w:t>
      </w:r>
      <w:r w:rsidR="00143D37">
        <w:rPr>
          <w:color w:val="000000"/>
          <w:sz w:val="28"/>
          <w:szCs w:val="28"/>
        </w:rPr>
        <w:t xml:space="preserve">услуг по надомному социальному обслуживанию (как перспективного </w:t>
      </w:r>
      <w:r w:rsidR="009276FF">
        <w:rPr>
          <w:color w:val="000000"/>
          <w:sz w:val="28"/>
          <w:szCs w:val="28"/>
        </w:rPr>
        <w:t>стационар замещающего</w:t>
      </w:r>
      <w:r w:rsidR="00143D37">
        <w:rPr>
          <w:color w:val="000000"/>
          <w:sz w:val="28"/>
          <w:szCs w:val="28"/>
        </w:rPr>
        <w:t xml:space="preserve"> направления соци</w:t>
      </w:r>
      <w:r w:rsidR="009276FF">
        <w:rPr>
          <w:color w:val="000000"/>
          <w:sz w:val="28"/>
          <w:szCs w:val="28"/>
        </w:rPr>
        <w:t xml:space="preserve">ального обслуживания населения), за счет сдачи в аренду помещений и др. </w:t>
      </w:r>
      <w:r w:rsidR="00143D37">
        <w:rPr>
          <w:color w:val="000000"/>
          <w:sz w:val="28"/>
          <w:szCs w:val="28"/>
        </w:rPr>
        <w:t xml:space="preserve"> </w:t>
      </w:r>
      <w:r w:rsidR="0020752D">
        <w:rPr>
          <w:color w:val="000000"/>
          <w:sz w:val="28"/>
          <w:szCs w:val="28"/>
        </w:rPr>
        <w:t>Средства, получе</w:t>
      </w:r>
      <w:bookmarkStart w:id="0" w:name="_GoBack"/>
      <w:bookmarkEnd w:id="0"/>
      <w:r w:rsidR="0020752D">
        <w:rPr>
          <w:color w:val="000000"/>
          <w:sz w:val="28"/>
          <w:szCs w:val="28"/>
        </w:rPr>
        <w:t>нные от платных услуг, преимущественно расходуются на приобретение продуктов питания, медикаментов, мягкого инвентаря, ГСМ, приобретение оборудования и мебели обеспечиваемым. В 2015 году на указанные цели направлено 83% от всего объема расходной части средств, полученных от оказания платных услуг.</w:t>
      </w:r>
    </w:p>
    <w:sectPr w:rsidR="0064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5B28"/>
    <w:multiLevelType w:val="hybridMultilevel"/>
    <w:tmpl w:val="B3A665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C8343D"/>
    <w:multiLevelType w:val="hybridMultilevel"/>
    <w:tmpl w:val="9AB24E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9E3CF7"/>
    <w:multiLevelType w:val="hybridMultilevel"/>
    <w:tmpl w:val="02F84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CA209A"/>
    <w:multiLevelType w:val="hybridMultilevel"/>
    <w:tmpl w:val="023ACB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D0A3E28"/>
    <w:multiLevelType w:val="hybridMultilevel"/>
    <w:tmpl w:val="7A3E22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FF"/>
    <w:rsid w:val="00024851"/>
    <w:rsid w:val="00042C7C"/>
    <w:rsid w:val="000650FB"/>
    <w:rsid w:val="00077892"/>
    <w:rsid w:val="000B0F69"/>
    <w:rsid w:val="000C218D"/>
    <w:rsid w:val="000C2762"/>
    <w:rsid w:val="000C2865"/>
    <w:rsid w:val="000C4DD1"/>
    <w:rsid w:val="000D0165"/>
    <w:rsid w:val="000D1BB6"/>
    <w:rsid w:val="000E5FA0"/>
    <w:rsid w:val="00117C56"/>
    <w:rsid w:val="00134F7F"/>
    <w:rsid w:val="00135B8D"/>
    <w:rsid w:val="00143D37"/>
    <w:rsid w:val="0015264D"/>
    <w:rsid w:val="001638D1"/>
    <w:rsid w:val="00164E3E"/>
    <w:rsid w:val="001703A3"/>
    <w:rsid w:val="00182E52"/>
    <w:rsid w:val="001A159C"/>
    <w:rsid w:val="001A48D4"/>
    <w:rsid w:val="001B1D33"/>
    <w:rsid w:val="001B5C44"/>
    <w:rsid w:val="001B64A6"/>
    <w:rsid w:val="001B6D54"/>
    <w:rsid w:val="001C2EC3"/>
    <w:rsid w:val="0020752D"/>
    <w:rsid w:val="00211574"/>
    <w:rsid w:val="00215A59"/>
    <w:rsid w:val="002259C5"/>
    <w:rsid w:val="00225FBA"/>
    <w:rsid w:val="00247F6B"/>
    <w:rsid w:val="002617FD"/>
    <w:rsid w:val="002621DD"/>
    <w:rsid w:val="002774E2"/>
    <w:rsid w:val="002A4218"/>
    <w:rsid w:val="002A5365"/>
    <w:rsid w:val="002D1955"/>
    <w:rsid w:val="002D4254"/>
    <w:rsid w:val="002E1429"/>
    <w:rsid w:val="00321919"/>
    <w:rsid w:val="00324CDA"/>
    <w:rsid w:val="00333E93"/>
    <w:rsid w:val="00344E27"/>
    <w:rsid w:val="0035555F"/>
    <w:rsid w:val="003832C9"/>
    <w:rsid w:val="003870E9"/>
    <w:rsid w:val="003945C1"/>
    <w:rsid w:val="00397750"/>
    <w:rsid w:val="003B43A8"/>
    <w:rsid w:val="003C6E8C"/>
    <w:rsid w:val="003D64B5"/>
    <w:rsid w:val="003E09C1"/>
    <w:rsid w:val="003F7271"/>
    <w:rsid w:val="00412652"/>
    <w:rsid w:val="0042720A"/>
    <w:rsid w:val="0043059B"/>
    <w:rsid w:val="00486DD4"/>
    <w:rsid w:val="004929AC"/>
    <w:rsid w:val="004A4889"/>
    <w:rsid w:val="004B281C"/>
    <w:rsid w:val="004B7211"/>
    <w:rsid w:val="005026C6"/>
    <w:rsid w:val="00510DA2"/>
    <w:rsid w:val="00527C37"/>
    <w:rsid w:val="0053033E"/>
    <w:rsid w:val="00550457"/>
    <w:rsid w:val="005668DC"/>
    <w:rsid w:val="00567114"/>
    <w:rsid w:val="005773C4"/>
    <w:rsid w:val="0058685E"/>
    <w:rsid w:val="005D11DC"/>
    <w:rsid w:val="005E30FC"/>
    <w:rsid w:val="005F06A8"/>
    <w:rsid w:val="00601228"/>
    <w:rsid w:val="0061223B"/>
    <w:rsid w:val="0062227C"/>
    <w:rsid w:val="0062455A"/>
    <w:rsid w:val="0062542C"/>
    <w:rsid w:val="00635E79"/>
    <w:rsid w:val="006445ED"/>
    <w:rsid w:val="00653ACB"/>
    <w:rsid w:val="00661BF2"/>
    <w:rsid w:val="00662326"/>
    <w:rsid w:val="0066559D"/>
    <w:rsid w:val="00681027"/>
    <w:rsid w:val="00693D0C"/>
    <w:rsid w:val="006A0A73"/>
    <w:rsid w:val="006A14E2"/>
    <w:rsid w:val="006A4886"/>
    <w:rsid w:val="006A7E0C"/>
    <w:rsid w:val="006E5270"/>
    <w:rsid w:val="00711E38"/>
    <w:rsid w:val="00723B4E"/>
    <w:rsid w:val="0073148D"/>
    <w:rsid w:val="00735B15"/>
    <w:rsid w:val="00783180"/>
    <w:rsid w:val="00795EFF"/>
    <w:rsid w:val="007A0324"/>
    <w:rsid w:val="007B7C67"/>
    <w:rsid w:val="007D1A64"/>
    <w:rsid w:val="007F77C7"/>
    <w:rsid w:val="0080775B"/>
    <w:rsid w:val="008105F4"/>
    <w:rsid w:val="00810669"/>
    <w:rsid w:val="00844433"/>
    <w:rsid w:val="00862E63"/>
    <w:rsid w:val="00892F96"/>
    <w:rsid w:val="008A38AB"/>
    <w:rsid w:val="008B2FE6"/>
    <w:rsid w:val="008B58B9"/>
    <w:rsid w:val="008B5D19"/>
    <w:rsid w:val="008D0FBD"/>
    <w:rsid w:val="008E48C3"/>
    <w:rsid w:val="00904C0E"/>
    <w:rsid w:val="00912180"/>
    <w:rsid w:val="009276FF"/>
    <w:rsid w:val="0093775E"/>
    <w:rsid w:val="00940342"/>
    <w:rsid w:val="0097030C"/>
    <w:rsid w:val="0097100E"/>
    <w:rsid w:val="009A16AF"/>
    <w:rsid w:val="009A3892"/>
    <w:rsid w:val="009A3EE0"/>
    <w:rsid w:val="009A7DCD"/>
    <w:rsid w:val="009F08CC"/>
    <w:rsid w:val="00A42729"/>
    <w:rsid w:val="00A575F6"/>
    <w:rsid w:val="00A60F82"/>
    <w:rsid w:val="00A717C7"/>
    <w:rsid w:val="00A73494"/>
    <w:rsid w:val="00A77BA3"/>
    <w:rsid w:val="00A90ED4"/>
    <w:rsid w:val="00A97BAB"/>
    <w:rsid w:val="00AA34EB"/>
    <w:rsid w:val="00AB76FD"/>
    <w:rsid w:val="00AE3CD7"/>
    <w:rsid w:val="00AF424C"/>
    <w:rsid w:val="00AF4A8F"/>
    <w:rsid w:val="00B1298B"/>
    <w:rsid w:val="00B12BB6"/>
    <w:rsid w:val="00B430DD"/>
    <w:rsid w:val="00B553F6"/>
    <w:rsid w:val="00B562FF"/>
    <w:rsid w:val="00B819E7"/>
    <w:rsid w:val="00B87A81"/>
    <w:rsid w:val="00B92D57"/>
    <w:rsid w:val="00B93C1E"/>
    <w:rsid w:val="00BA49DA"/>
    <w:rsid w:val="00BB46C2"/>
    <w:rsid w:val="00BB6ACB"/>
    <w:rsid w:val="00BC3ADE"/>
    <w:rsid w:val="00BD11A2"/>
    <w:rsid w:val="00BE102F"/>
    <w:rsid w:val="00BE74B4"/>
    <w:rsid w:val="00BE7508"/>
    <w:rsid w:val="00BF268C"/>
    <w:rsid w:val="00BF56FE"/>
    <w:rsid w:val="00C00990"/>
    <w:rsid w:val="00C01E25"/>
    <w:rsid w:val="00C06EAA"/>
    <w:rsid w:val="00C2314E"/>
    <w:rsid w:val="00C24A6C"/>
    <w:rsid w:val="00C349B2"/>
    <w:rsid w:val="00C37EB3"/>
    <w:rsid w:val="00C37EBE"/>
    <w:rsid w:val="00C62C50"/>
    <w:rsid w:val="00C642AF"/>
    <w:rsid w:val="00C73B64"/>
    <w:rsid w:val="00C75A34"/>
    <w:rsid w:val="00C82B8B"/>
    <w:rsid w:val="00C95B8C"/>
    <w:rsid w:val="00CD5E12"/>
    <w:rsid w:val="00CE7A76"/>
    <w:rsid w:val="00CF0734"/>
    <w:rsid w:val="00D022B4"/>
    <w:rsid w:val="00D12FF6"/>
    <w:rsid w:val="00D252AD"/>
    <w:rsid w:val="00D3018C"/>
    <w:rsid w:val="00D349CA"/>
    <w:rsid w:val="00D6511A"/>
    <w:rsid w:val="00D768A8"/>
    <w:rsid w:val="00D9537F"/>
    <w:rsid w:val="00DB264A"/>
    <w:rsid w:val="00DB7DB9"/>
    <w:rsid w:val="00DC4081"/>
    <w:rsid w:val="00DC4375"/>
    <w:rsid w:val="00DF4DA1"/>
    <w:rsid w:val="00E26F43"/>
    <w:rsid w:val="00E27E39"/>
    <w:rsid w:val="00E31312"/>
    <w:rsid w:val="00E54E13"/>
    <w:rsid w:val="00E6044F"/>
    <w:rsid w:val="00E839A0"/>
    <w:rsid w:val="00EA4E8A"/>
    <w:rsid w:val="00EB1991"/>
    <w:rsid w:val="00EC6071"/>
    <w:rsid w:val="00ED5A80"/>
    <w:rsid w:val="00EE331A"/>
    <w:rsid w:val="00F140C1"/>
    <w:rsid w:val="00F224EA"/>
    <w:rsid w:val="00F22FEE"/>
    <w:rsid w:val="00F30A5F"/>
    <w:rsid w:val="00F33B7A"/>
    <w:rsid w:val="00F50F4C"/>
    <w:rsid w:val="00F512F3"/>
    <w:rsid w:val="00F75B06"/>
    <w:rsid w:val="00FB1408"/>
    <w:rsid w:val="00FC0EE8"/>
    <w:rsid w:val="00FD6E60"/>
    <w:rsid w:val="00FE2038"/>
    <w:rsid w:val="00FE5878"/>
    <w:rsid w:val="00FF6E1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2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7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91</cp:revision>
  <cp:lastPrinted>2016-01-20T12:32:00Z</cp:lastPrinted>
  <dcterms:created xsi:type="dcterms:W3CDTF">2016-01-13T03:40:00Z</dcterms:created>
  <dcterms:modified xsi:type="dcterms:W3CDTF">2016-01-21T02:49:00Z</dcterms:modified>
</cp:coreProperties>
</file>