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A8" w:rsidRDefault="00F629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08"/>
        <w:gridCol w:w="4808"/>
      </w:tblGrid>
      <w:tr w:rsidR="00F629A8">
        <w:tc>
          <w:tcPr>
            <w:tcW w:w="4677" w:type="dxa"/>
            <w:tcBorders>
              <w:top w:val="nil"/>
              <w:left w:val="nil"/>
              <w:bottom w:val="nil"/>
              <w:right w:val="nil"/>
            </w:tcBorders>
          </w:tcPr>
          <w:p w:rsidR="00F629A8" w:rsidRDefault="00F629A8">
            <w:pPr>
              <w:pStyle w:val="ConsPlusNormal"/>
            </w:pPr>
            <w:r>
              <w:t>29 декабря 2004 года</w:t>
            </w:r>
          </w:p>
        </w:tc>
        <w:tc>
          <w:tcPr>
            <w:tcW w:w="4677" w:type="dxa"/>
            <w:tcBorders>
              <w:top w:val="nil"/>
              <w:left w:val="nil"/>
              <w:bottom w:val="nil"/>
              <w:right w:val="nil"/>
            </w:tcBorders>
          </w:tcPr>
          <w:p w:rsidR="00F629A8" w:rsidRDefault="00F629A8">
            <w:pPr>
              <w:pStyle w:val="ConsPlusNormal"/>
              <w:jc w:val="right"/>
            </w:pPr>
            <w:r>
              <w:t>N 1147 ВХ-1</w:t>
            </w:r>
          </w:p>
        </w:tc>
      </w:tr>
    </w:tbl>
    <w:p w:rsidR="00F629A8" w:rsidRDefault="00F629A8">
      <w:pPr>
        <w:pStyle w:val="ConsPlusNormal"/>
        <w:pBdr>
          <w:top w:val="single" w:sz="6" w:space="0" w:color="auto"/>
        </w:pBdr>
        <w:spacing w:before="100" w:after="100"/>
        <w:jc w:val="both"/>
        <w:rPr>
          <w:sz w:val="2"/>
          <w:szCs w:val="2"/>
        </w:rPr>
      </w:pPr>
    </w:p>
    <w:p w:rsidR="00F629A8" w:rsidRDefault="00F629A8">
      <w:pPr>
        <w:pStyle w:val="ConsPlusNormal"/>
        <w:jc w:val="center"/>
      </w:pPr>
    </w:p>
    <w:p w:rsidR="00F629A8" w:rsidRDefault="00F629A8">
      <w:pPr>
        <w:pStyle w:val="ConsPlusTitle"/>
        <w:jc w:val="center"/>
      </w:pPr>
      <w:r>
        <w:t>РЕСПУБЛИКА ТЫВА</w:t>
      </w:r>
    </w:p>
    <w:p w:rsidR="00F629A8" w:rsidRDefault="00F629A8">
      <w:pPr>
        <w:pStyle w:val="ConsPlusTitle"/>
        <w:jc w:val="center"/>
      </w:pPr>
      <w:r>
        <w:t>ЗАКОН</w:t>
      </w:r>
    </w:p>
    <w:p w:rsidR="00F629A8" w:rsidRDefault="00F629A8">
      <w:pPr>
        <w:pStyle w:val="ConsPlusTitle"/>
        <w:jc w:val="center"/>
      </w:pPr>
    </w:p>
    <w:p w:rsidR="00F629A8" w:rsidRDefault="00F629A8">
      <w:pPr>
        <w:pStyle w:val="ConsPlusTitle"/>
        <w:jc w:val="center"/>
      </w:pPr>
      <w:r>
        <w:t>О МЕРАХ СОЦИАЛЬНОЙ ПОДДЕРЖКИ РЕАБИЛИТИРОВАННЫХ ЛИЦ И ЛИЦ,</w:t>
      </w:r>
    </w:p>
    <w:p w:rsidR="00F629A8" w:rsidRDefault="00F629A8">
      <w:pPr>
        <w:pStyle w:val="ConsPlusTitle"/>
        <w:jc w:val="center"/>
      </w:pPr>
      <w:r>
        <w:t>ПРИЗНАННЫХ ПОСТРАДАВШИМИ ОТ ПОЛИТИЧЕСКИХ РЕПРЕССИЙ</w:t>
      </w:r>
    </w:p>
    <w:p w:rsidR="00F629A8" w:rsidRDefault="00F629A8">
      <w:pPr>
        <w:pStyle w:val="ConsPlusNormal"/>
        <w:ind w:firstLine="540"/>
        <w:jc w:val="both"/>
      </w:pPr>
    </w:p>
    <w:p w:rsidR="00F629A8" w:rsidRDefault="00F629A8">
      <w:pPr>
        <w:pStyle w:val="ConsPlusNormal"/>
        <w:jc w:val="right"/>
      </w:pPr>
      <w:r>
        <w:t>Принят</w:t>
      </w:r>
    </w:p>
    <w:p w:rsidR="00F629A8" w:rsidRDefault="00F629A8">
      <w:pPr>
        <w:pStyle w:val="ConsPlusNormal"/>
        <w:jc w:val="right"/>
      </w:pPr>
      <w:r>
        <w:t>Законодательной палатой</w:t>
      </w:r>
    </w:p>
    <w:p w:rsidR="00F629A8" w:rsidRDefault="00F629A8">
      <w:pPr>
        <w:pStyle w:val="ConsPlusNormal"/>
        <w:jc w:val="right"/>
      </w:pPr>
      <w:r>
        <w:t>27 декабря 2004 года</w:t>
      </w:r>
    </w:p>
    <w:p w:rsidR="00F629A8" w:rsidRDefault="00F629A8">
      <w:pPr>
        <w:pStyle w:val="ConsPlusNormal"/>
        <w:jc w:val="right"/>
      </w:pPr>
    </w:p>
    <w:p w:rsidR="00F629A8" w:rsidRDefault="00F629A8">
      <w:pPr>
        <w:pStyle w:val="ConsPlusNormal"/>
        <w:jc w:val="right"/>
      </w:pPr>
      <w:r>
        <w:t>Одобрен</w:t>
      </w:r>
    </w:p>
    <w:p w:rsidR="00F629A8" w:rsidRDefault="00F629A8">
      <w:pPr>
        <w:pStyle w:val="ConsPlusNormal"/>
        <w:jc w:val="right"/>
      </w:pPr>
      <w:r>
        <w:t>Палатой представителей</w:t>
      </w:r>
    </w:p>
    <w:p w:rsidR="00F629A8" w:rsidRDefault="00F629A8">
      <w:pPr>
        <w:pStyle w:val="ConsPlusNormal"/>
        <w:jc w:val="right"/>
      </w:pPr>
      <w:r>
        <w:t>28 декабря 2004 года</w:t>
      </w:r>
    </w:p>
    <w:p w:rsidR="00F629A8" w:rsidRDefault="00F629A8">
      <w:pPr>
        <w:pStyle w:val="ConsPlusNormal"/>
        <w:jc w:val="center"/>
      </w:pPr>
    </w:p>
    <w:p w:rsidR="00F629A8" w:rsidRDefault="00F629A8">
      <w:pPr>
        <w:pStyle w:val="ConsPlusNormal"/>
        <w:jc w:val="center"/>
      </w:pPr>
      <w:r>
        <w:t>Список изменяющих документов</w:t>
      </w:r>
    </w:p>
    <w:p w:rsidR="00F629A8" w:rsidRDefault="00F629A8">
      <w:pPr>
        <w:pStyle w:val="ConsPlusNormal"/>
        <w:jc w:val="center"/>
      </w:pPr>
      <w:r>
        <w:t>(в ред. законов Республики Тыва</w:t>
      </w:r>
    </w:p>
    <w:p w:rsidR="00F629A8" w:rsidRDefault="00F629A8">
      <w:pPr>
        <w:pStyle w:val="ConsPlusNormal"/>
        <w:jc w:val="center"/>
      </w:pPr>
      <w:r>
        <w:t xml:space="preserve">от 16.05.2005 </w:t>
      </w:r>
      <w:hyperlink r:id="rId4" w:history="1">
        <w:r>
          <w:rPr>
            <w:color w:val="0000FF"/>
          </w:rPr>
          <w:t>N 1280 ВХ-1</w:t>
        </w:r>
      </w:hyperlink>
      <w:r>
        <w:t xml:space="preserve">, от 12.12.2011 </w:t>
      </w:r>
      <w:hyperlink r:id="rId5" w:history="1">
        <w:r>
          <w:rPr>
            <w:color w:val="0000FF"/>
          </w:rPr>
          <w:t>N 1070 ВХ-1</w:t>
        </w:r>
      </w:hyperlink>
      <w:r>
        <w:t>,</w:t>
      </w:r>
    </w:p>
    <w:p w:rsidR="00F629A8" w:rsidRDefault="00F629A8">
      <w:pPr>
        <w:pStyle w:val="ConsPlusNormal"/>
        <w:jc w:val="center"/>
      </w:pPr>
      <w:r>
        <w:t xml:space="preserve">от 14.02.2012 </w:t>
      </w:r>
      <w:hyperlink r:id="rId6" w:history="1">
        <w:r>
          <w:rPr>
            <w:color w:val="0000FF"/>
          </w:rPr>
          <w:t>N 1196 ВХ-1</w:t>
        </w:r>
      </w:hyperlink>
      <w:r>
        <w:t xml:space="preserve">, от 14.06.2012 </w:t>
      </w:r>
      <w:hyperlink r:id="rId7" w:history="1">
        <w:r>
          <w:rPr>
            <w:color w:val="0000FF"/>
          </w:rPr>
          <w:t>N 1395 ВХ-1</w:t>
        </w:r>
      </w:hyperlink>
      <w:r>
        <w:t>,</w:t>
      </w:r>
    </w:p>
    <w:p w:rsidR="00F629A8" w:rsidRDefault="00F629A8">
      <w:pPr>
        <w:pStyle w:val="ConsPlusNormal"/>
        <w:jc w:val="center"/>
      </w:pPr>
      <w:r>
        <w:t xml:space="preserve">от 11.04.2016 </w:t>
      </w:r>
      <w:hyperlink r:id="rId8" w:history="1">
        <w:r>
          <w:rPr>
            <w:color w:val="0000FF"/>
          </w:rPr>
          <w:t>N 161-ЗРТ</w:t>
        </w:r>
      </w:hyperlink>
      <w:r>
        <w:t>)</w:t>
      </w:r>
    </w:p>
    <w:p w:rsidR="00F629A8" w:rsidRDefault="00F629A8">
      <w:pPr>
        <w:pStyle w:val="ConsPlusNormal"/>
        <w:ind w:firstLine="540"/>
        <w:jc w:val="both"/>
      </w:pPr>
    </w:p>
    <w:p w:rsidR="00F629A8" w:rsidRDefault="00F629A8">
      <w:pPr>
        <w:pStyle w:val="ConsPlusNormal"/>
        <w:ind w:firstLine="540"/>
        <w:jc w:val="both"/>
      </w:pPr>
      <w:r>
        <w:t>Настоящий Закон устанавливает меры социальной поддержки реабилитированных лиц и лиц, признанных пострадавшими от политических репрессий, в Республике Тыва.</w:t>
      </w:r>
    </w:p>
    <w:p w:rsidR="00F629A8" w:rsidRDefault="00F629A8">
      <w:pPr>
        <w:pStyle w:val="ConsPlusNormal"/>
        <w:ind w:firstLine="540"/>
        <w:jc w:val="both"/>
      </w:pPr>
    </w:p>
    <w:p w:rsidR="00F629A8" w:rsidRDefault="00F629A8">
      <w:pPr>
        <w:pStyle w:val="ConsPlusNormal"/>
        <w:ind w:firstLine="540"/>
        <w:jc w:val="both"/>
        <w:outlineLvl w:val="0"/>
      </w:pPr>
      <w:r>
        <w:t>Статья 1. Меры социальной поддержки реабилитированных лиц</w:t>
      </w:r>
    </w:p>
    <w:p w:rsidR="00F629A8" w:rsidRDefault="00F629A8">
      <w:pPr>
        <w:pStyle w:val="ConsPlusNormal"/>
        <w:ind w:left="540"/>
        <w:jc w:val="both"/>
      </w:pPr>
      <w:r>
        <w:t xml:space="preserve">(в ред. </w:t>
      </w:r>
      <w:hyperlink r:id="rId9" w:history="1">
        <w:r>
          <w:rPr>
            <w:color w:val="0000FF"/>
          </w:rPr>
          <w:t>Закона</w:t>
        </w:r>
      </w:hyperlink>
      <w:r>
        <w:t xml:space="preserve"> Республики Тыва от 14.02.2012 N 1196 ВХ-1)</w:t>
      </w:r>
    </w:p>
    <w:p w:rsidR="00F629A8" w:rsidRDefault="00F629A8">
      <w:pPr>
        <w:pStyle w:val="ConsPlusNormal"/>
        <w:ind w:firstLine="540"/>
        <w:jc w:val="both"/>
      </w:pPr>
      <w:r>
        <w:t>Реабилитированным лицам предоставляются следующие меры социальной поддержки:</w:t>
      </w:r>
    </w:p>
    <w:p w:rsidR="00F629A8" w:rsidRDefault="00F629A8">
      <w:pPr>
        <w:pStyle w:val="ConsPlusNormal"/>
        <w:ind w:firstLine="540"/>
        <w:jc w:val="both"/>
      </w:pPr>
      <w:r>
        <w:t>1) оказание медицинской помощи в медицинских организациях государственной системы здравоохранения;</w:t>
      </w:r>
    </w:p>
    <w:p w:rsidR="00F629A8" w:rsidRDefault="00F629A8">
      <w:pPr>
        <w:pStyle w:val="ConsPlusNormal"/>
        <w:jc w:val="both"/>
      </w:pPr>
      <w:r>
        <w:t xml:space="preserve">(в ред. </w:t>
      </w:r>
      <w:hyperlink r:id="rId10" w:history="1">
        <w:r>
          <w:rPr>
            <w:color w:val="0000FF"/>
          </w:rPr>
          <w:t>Закона</w:t>
        </w:r>
      </w:hyperlink>
      <w:r>
        <w:t xml:space="preserve"> Республики Тыва от 11.04.2016 N 161-ЗРТ)</w:t>
      </w:r>
    </w:p>
    <w:p w:rsidR="00F629A8" w:rsidRDefault="00F629A8">
      <w:pPr>
        <w:pStyle w:val="ConsPlusNormal"/>
        <w:ind w:firstLine="540"/>
        <w:jc w:val="both"/>
      </w:pPr>
      <w:bookmarkStart w:id="0" w:name="P34"/>
      <w:bookmarkEnd w:id="0"/>
      <w:r>
        <w:t>2) оказание адресной социальной помощи в виде предоставления ежемесячной денежной выплаты на возмещение части затрат:</w:t>
      </w:r>
    </w:p>
    <w:p w:rsidR="00F629A8" w:rsidRDefault="00F629A8">
      <w:pPr>
        <w:pStyle w:val="ConsPlusNormal"/>
        <w:ind w:firstLine="540"/>
        <w:jc w:val="both"/>
      </w:pPr>
      <w:r>
        <w:t>на проезд на всех видах городского пассажирского транспорта (кроме такси) в пределах административного района проживания;</w:t>
      </w:r>
    </w:p>
    <w:p w:rsidR="00F629A8" w:rsidRDefault="00F629A8">
      <w:pPr>
        <w:pStyle w:val="ConsPlusNormal"/>
        <w:ind w:firstLine="540"/>
        <w:jc w:val="both"/>
      </w:pPr>
      <w:r>
        <w:t>на проезд на автомобильном транспорте пригородного сообщения;</w:t>
      </w:r>
    </w:p>
    <w:p w:rsidR="00F629A8" w:rsidRDefault="00F629A8">
      <w:pPr>
        <w:pStyle w:val="ConsPlusNormal"/>
        <w:ind w:firstLine="540"/>
        <w:jc w:val="both"/>
      </w:pPr>
      <w:r>
        <w:t>на установку телефона;</w:t>
      </w:r>
    </w:p>
    <w:p w:rsidR="00F629A8" w:rsidRDefault="00F629A8">
      <w:pPr>
        <w:pStyle w:val="ConsPlusNormal"/>
        <w:ind w:firstLine="540"/>
        <w:jc w:val="both"/>
      </w:pPr>
      <w:r>
        <w:t>на изготовление и ремонт зубных протезов (за исключением протезов из драгоценных металлов);</w:t>
      </w:r>
    </w:p>
    <w:p w:rsidR="00F629A8" w:rsidRDefault="00F629A8">
      <w:pPr>
        <w:pStyle w:val="ConsPlusNormal"/>
        <w:ind w:firstLine="540"/>
        <w:jc w:val="both"/>
      </w:pPr>
      <w:r>
        <w:t>на проезд к месту отдыха (туда и обратно) водным, воздушным или междугородным автомобильным транспортом;</w:t>
      </w:r>
    </w:p>
    <w:p w:rsidR="00F629A8" w:rsidRDefault="00F629A8">
      <w:pPr>
        <w:pStyle w:val="ConsPlusNormal"/>
        <w:ind w:firstLine="540"/>
        <w:jc w:val="both"/>
      </w:pPr>
      <w:r>
        <w:t>по оплате занимаемой общей площади жилых помещений (в коммунальных квартирах занимаемой жилой площади), в том числе для членов семей, совместно с ними проживающих;</w:t>
      </w:r>
    </w:p>
    <w:p w:rsidR="00F629A8" w:rsidRDefault="00F629A8">
      <w:pPr>
        <w:pStyle w:val="ConsPlusNormal"/>
        <w:ind w:firstLine="540"/>
        <w:jc w:val="both"/>
      </w:pPr>
      <w:r>
        <w:t>по оплате коммунальных услуг (в том числе на совместно с ними проживающих членов семей), а проживающим в домах, не имеющих центрального отопления, - на приобретение твердого топлива и оплату транспортных услуг для доставки этого топлива.</w:t>
      </w:r>
    </w:p>
    <w:p w:rsidR="00F629A8" w:rsidRDefault="00F629A8">
      <w:pPr>
        <w:pStyle w:val="ConsPlusNormal"/>
        <w:ind w:firstLine="540"/>
        <w:jc w:val="both"/>
      </w:pPr>
      <w:r>
        <w:t>Порядок и условия предоставления ежемесячной денежной выплаты устанавливаются Правительством Республики Тыва.</w:t>
      </w:r>
    </w:p>
    <w:p w:rsidR="00F629A8" w:rsidRDefault="00F629A8">
      <w:pPr>
        <w:pStyle w:val="ConsPlusNormal"/>
        <w:ind w:firstLine="540"/>
        <w:jc w:val="both"/>
      </w:pPr>
    </w:p>
    <w:p w:rsidR="00F629A8" w:rsidRDefault="00F629A8">
      <w:pPr>
        <w:pStyle w:val="ConsPlusNormal"/>
        <w:ind w:firstLine="540"/>
        <w:jc w:val="both"/>
        <w:outlineLvl w:val="0"/>
      </w:pPr>
      <w:r>
        <w:t>Статья 2. Меры социальной поддержки лиц, признанных пострадавшими от политических репрессий</w:t>
      </w:r>
    </w:p>
    <w:p w:rsidR="00F629A8" w:rsidRDefault="00F629A8">
      <w:pPr>
        <w:pStyle w:val="ConsPlusNormal"/>
        <w:ind w:left="540"/>
        <w:jc w:val="both"/>
      </w:pPr>
      <w:r>
        <w:t xml:space="preserve">(в ред. </w:t>
      </w:r>
      <w:hyperlink r:id="rId11" w:history="1">
        <w:r>
          <w:rPr>
            <w:color w:val="0000FF"/>
          </w:rPr>
          <w:t>Закона</w:t>
        </w:r>
      </w:hyperlink>
      <w:r>
        <w:t xml:space="preserve"> Республики Тыва от 14.02.2012 N 1196 ВХ-1)</w:t>
      </w:r>
    </w:p>
    <w:p w:rsidR="00F629A8" w:rsidRDefault="00F629A8">
      <w:pPr>
        <w:pStyle w:val="ConsPlusNormal"/>
        <w:ind w:firstLine="540"/>
        <w:jc w:val="both"/>
      </w:pPr>
      <w:r>
        <w:t>Лицам, признанным пострадавшими от политических репрессий, предоставляются следующие меры социальной поддержки:</w:t>
      </w:r>
    </w:p>
    <w:p w:rsidR="00F629A8" w:rsidRDefault="00F629A8">
      <w:pPr>
        <w:pStyle w:val="ConsPlusNormal"/>
        <w:ind w:firstLine="540"/>
        <w:jc w:val="both"/>
      </w:pPr>
      <w:r>
        <w:t>1) первоочередная установка телефона;</w:t>
      </w:r>
    </w:p>
    <w:p w:rsidR="00F629A8" w:rsidRDefault="00F629A8">
      <w:pPr>
        <w:pStyle w:val="ConsPlusNormal"/>
        <w:ind w:firstLine="540"/>
        <w:jc w:val="both"/>
      </w:pPr>
      <w:r>
        <w:t>2) оказание медицинской помощи в медицинских организациях государственной системы здравоохранения;</w:t>
      </w:r>
    </w:p>
    <w:p w:rsidR="00F629A8" w:rsidRDefault="00F629A8">
      <w:pPr>
        <w:pStyle w:val="ConsPlusNormal"/>
        <w:jc w:val="both"/>
      </w:pPr>
      <w:r>
        <w:t xml:space="preserve">(в ред. </w:t>
      </w:r>
      <w:hyperlink r:id="rId12" w:history="1">
        <w:r>
          <w:rPr>
            <w:color w:val="0000FF"/>
          </w:rPr>
          <w:t>Закона</w:t>
        </w:r>
      </w:hyperlink>
      <w:r>
        <w:t xml:space="preserve"> Республики Тыва от 11.04.2016 N 161-ЗРТ)</w:t>
      </w:r>
    </w:p>
    <w:p w:rsidR="00F629A8" w:rsidRDefault="00F629A8">
      <w:pPr>
        <w:pStyle w:val="ConsPlusNormal"/>
        <w:ind w:firstLine="540"/>
        <w:jc w:val="both"/>
      </w:pPr>
      <w:bookmarkStart w:id="1" w:name="P52"/>
      <w:bookmarkEnd w:id="1"/>
      <w:r>
        <w:t>3) оказание адресной социальной помощи в виде предоставления ежемесячной денежной выплаты на возмещение части затрат:</w:t>
      </w:r>
    </w:p>
    <w:p w:rsidR="00F629A8" w:rsidRDefault="00F629A8">
      <w:pPr>
        <w:pStyle w:val="ConsPlusNormal"/>
        <w:ind w:firstLine="540"/>
        <w:jc w:val="both"/>
      </w:pPr>
      <w:r>
        <w:t>по приобретению лекарственных препаратов по рецептам врачей;</w:t>
      </w:r>
    </w:p>
    <w:p w:rsidR="00F629A8" w:rsidRDefault="00F629A8">
      <w:pPr>
        <w:pStyle w:val="ConsPlusNormal"/>
        <w:ind w:firstLine="540"/>
        <w:jc w:val="both"/>
      </w:pPr>
      <w:r>
        <w:t>на проезд на всех видах городского пассажирского транспорта (кроме такси) в пределах административного района проживания;</w:t>
      </w:r>
    </w:p>
    <w:p w:rsidR="00F629A8" w:rsidRDefault="00F629A8">
      <w:pPr>
        <w:pStyle w:val="ConsPlusNormal"/>
        <w:ind w:firstLine="540"/>
        <w:jc w:val="both"/>
      </w:pPr>
      <w:r>
        <w:t>на проезд на автомобильном транспорте пригородного сообщения;</w:t>
      </w:r>
    </w:p>
    <w:p w:rsidR="00F629A8" w:rsidRDefault="00F629A8">
      <w:pPr>
        <w:pStyle w:val="ConsPlusNormal"/>
        <w:ind w:firstLine="540"/>
        <w:jc w:val="both"/>
      </w:pPr>
      <w:r>
        <w:t>по оплате занимаемой общей площади жилья (в том числе членам семей лиц, признанных пострадавшими от политических репрессий);</w:t>
      </w:r>
    </w:p>
    <w:p w:rsidR="00F629A8" w:rsidRDefault="00F629A8">
      <w:pPr>
        <w:pStyle w:val="ConsPlusNormal"/>
        <w:ind w:firstLine="540"/>
        <w:jc w:val="both"/>
      </w:pPr>
      <w:r>
        <w:t>по оплате коммунальных услуг, а проживающим в домах, не имеющих центрального отопления, - на приобретение твердого топлива и оплату транспортных услуг для доставки этого топлива.</w:t>
      </w:r>
    </w:p>
    <w:p w:rsidR="00F629A8" w:rsidRDefault="00F629A8">
      <w:pPr>
        <w:pStyle w:val="ConsPlusNormal"/>
        <w:ind w:firstLine="540"/>
        <w:jc w:val="both"/>
      </w:pPr>
      <w:r>
        <w:t>Порядок и условия предоставления ежемесячной денежной выплаты устанавливаются Правительством Республики Тыва.</w:t>
      </w:r>
    </w:p>
    <w:p w:rsidR="00F629A8" w:rsidRDefault="00F629A8">
      <w:pPr>
        <w:pStyle w:val="ConsPlusNormal"/>
        <w:ind w:firstLine="540"/>
        <w:jc w:val="both"/>
      </w:pPr>
    </w:p>
    <w:p w:rsidR="00F629A8" w:rsidRDefault="00F629A8">
      <w:pPr>
        <w:pStyle w:val="ConsPlusNormal"/>
        <w:ind w:firstLine="540"/>
        <w:jc w:val="both"/>
        <w:outlineLvl w:val="0"/>
      </w:pPr>
      <w:r>
        <w:t>Статья 3. Финансирование расходов</w:t>
      </w:r>
    </w:p>
    <w:p w:rsidR="00F629A8" w:rsidRDefault="00F629A8">
      <w:pPr>
        <w:pStyle w:val="ConsPlusNormal"/>
        <w:ind w:firstLine="540"/>
        <w:jc w:val="both"/>
      </w:pPr>
      <w:r>
        <w:t>Финансирование мер социальной поддержки, предусмотренных настоящим Законом, осуществляется за счет средств республиканского бюджета Республики Тыва.</w:t>
      </w:r>
    </w:p>
    <w:p w:rsidR="00F629A8" w:rsidRDefault="00F629A8">
      <w:pPr>
        <w:pStyle w:val="ConsPlusNormal"/>
        <w:jc w:val="both"/>
      </w:pPr>
      <w:r>
        <w:t xml:space="preserve">(в ред. </w:t>
      </w:r>
      <w:hyperlink r:id="rId13" w:history="1">
        <w:r>
          <w:rPr>
            <w:color w:val="0000FF"/>
          </w:rPr>
          <w:t>Закона</w:t>
        </w:r>
      </w:hyperlink>
      <w:r>
        <w:t xml:space="preserve"> Республики Тыва от 11.04.2016 N 161-ЗРТ)</w:t>
      </w:r>
    </w:p>
    <w:p w:rsidR="00F629A8" w:rsidRDefault="00F629A8">
      <w:pPr>
        <w:pStyle w:val="ConsPlusNormal"/>
        <w:ind w:firstLine="540"/>
        <w:jc w:val="both"/>
      </w:pPr>
      <w:r>
        <w:t xml:space="preserve">Утратил силу. - </w:t>
      </w:r>
      <w:hyperlink r:id="rId14" w:history="1">
        <w:r>
          <w:rPr>
            <w:color w:val="0000FF"/>
          </w:rPr>
          <w:t>Закон</w:t>
        </w:r>
      </w:hyperlink>
      <w:r>
        <w:t xml:space="preserve"> Республики Тыва от 14.06.2012 N 1395 ВХ-1.</w:t>
      </w:r>
    </w:p>
    <w:p w:rsidR="00F629A8" w:rsidRDefault="00F629A8">
      <w:pPr>
        <w:pStyle w:val="ConsPlusNormal"/>
        <w:ind w:firstLine="540"/>
        <w:jc w:val="both"/>
      </w:pPr>
    </w:p>
    <w:p w:rsidR="00F629A8" w:rsidRDefault="00F629A8">
      <w:pPr>
        <w:pStyle w:val="ConsPlusNormal"/>
        <w:ind w:firstLine="540"/>
        <w:jc w:val="both"/>
        <w:outlineLvl w:val="0"/>
      </w:pPr>
      <w:r>
        <w:t>Статья 4. Ежемесячная денежная выплата реабилитированным лицам и лицам, признанным пострадавшими от политических репрессий</w:t>
      </w:r>
    </w:p>
    <w:p w:rsidR="00F629A8" w:rsidRDefault="00F629A8">
      <w:pPr>
        <w:pStyle w:val="ConsPlusNormal"/>
        <w:ind w:firstLine="540"/>
        <w:jc w:val="both"/>
      </w:pPr>
      <w:r>
        <w:t xml:space="preserve">В </w:t>
      </w:r>
      <w:hyperlink w:anchor="P34" w:history="1">
        <w:r>
          <w:rPr>
            <w:color w:val="0000FF"/>
          </w:rPr>
          <w:t>пункте 2 статьи 1</w:t>
        </w:r>
      </w:hyperlink>
      <w:r>
        <w:t xml:space="preserve"> и </w:t>
      </w:r>
      <w:hyperlink w:anchor="P52" w:history="1">
        <w:r>
          <w:rPr>
            <w:color w:val="0000FF"/>
          </w:rPr>
          <w:t>пункте 3 статьи 2</w:t>
        </w:r>
      </w:hyperlink>
      <w:r>
        <w:t xml:space="preserve"> настоящего Закона меры социальной поддержки реабилитированным лицам, членам их семей и лицам, признанным пострадавшими от политических репрессий, осуществляются в виде ежемесячной денежной выплаты.</w:t>
      </w:r>
    </w:p>
    <w:p w:rsidR="00F629A8" w:rsidRDefault="00F629A8">
      <w:pPr>
        <w:pStyle w:val="ConsPlusNormal"/>
        <w:jc w:val="both"/>
      </w:pPr>
      <w:r>
        <w:t xml:space="preserve">(в ред. законов Республики Тыва от 12.12.2011 </w:t>
      </w:r>
      <w:hyperlink r:id="rId15" w:history="1">
        <w:r>
          <w:rPr>
            <w:color w:val="0000FF"/>
          </w:rPr>
          <w:t>N 1070 ВХ-1</w:t>
        </w:r>
      </w:hyperlink>
      <w:r>
        <w:t xml:space="preserve">, от 14.02.2012 </w:t>
      </w:r>
      <w:hyperlink r:id="rId16" w:history="1">
        <w:r>
          <w:rPr>
            <w:color w:val="0000FF"/>
          </w:rPr>
          <w:t>N 1196 ВХ-1</w:t>
        </w:r>
      </w:hyperlink>
      <w:r>
        <w:t>)</w:t>
      </w:r>
    </w:p>
    <w:p w:rsidR="00F629A8" w:rsidRDefault="00F629A8">
      <w:pPr>
        <w:pStyle w:val="ConsPlusNormal"/>
        <w:ind w:firstLine="540"/>
        <w:jc w:val="both"/>
      </w:pPr>
      <w:r>
        <w:t>Гражданину, имеющему одновременно право на получение ежемесячной денежной выплаты по федеральным законам и законам Республики Тыва или иным нормативным правовым актам, независимо от основания, по которому она устанавливается, предоставляется одна ежемесячная денежная выплата по федеральному закону, либо по закону Республики Тыва, либо по иным нормативным правовым актам по выбору.</w:t>
      </w:r>
    </w:p>
    <w:p w:rsidR="00F629A8" w:rsidRDefault="00F629A8">
      <w:pPr>
        <w:pStyle w:val="ConsPlusNormal"/>
        <w:ind w:firstLine="540"/>
        <w:jc w:val="both"/>
      </w:pPr>
      <w:r>
        <w:t>Гражданину, имеющему одновременно право на получение ежемесячной денежной выплаты по нескольким основаниям, выплата устанавливается по одному из них.</w:t>
      </w:r>
    </w:p>
    <w:p w:rsidR="00F629A8" w:rsidRDefault="00F629A8">
      <w:pPr>
        <w:pStyle w:val="ConsPlusNormal"/>
        <w:ind w:firstLine="540"/>
        <w:jc w:val="both"/>
      </w:pPr>
      <w:r>
        <w:t xml:space="preserve">Утратил силу. - </w:t>
      </w:r>
      <w:hyperlink r:id="rId17" w:history="1">
        <w:r>
          <w:rPr>
            <w:color w:val="0000FF"/>
          </w:rPr>
          <w:t>Закон</w:t>
        </w:r>
      </w:hyperlink>
      <w:r>
        <w:t xml:space="preserve"> Республики Тыва от 14.02.2012 N 1196 ВХ-1.</w:t>
      </w:r>
    </w:p>
    <w:p w:rsidR="00F629A8" w:rsidRDefault="00F629A8">
      <w:pPr>
        <w:pStyle w:val="ConsPlusNormal"/>
        <w:ind w:firstLine="540"/>
        <w:jc w:val="both"/>
      </w:pPr>
    </w:p>
    <w:p w:rsidR="00F629A8" w:rsidRDefault="00F629A8">
      <w:pPr>
        <w:pStyle w:val="ConsPlusNormal"/>
        <w:ind w:firstLine="540"/>
        <w:jc w:val="both"/>
        <w:outlineLvl w:val="0"/>
      </w:pPr>
      <w:r>
        <w:t>Статья 5. Вступление в силу настоящего Закона</w:t>
      </w:r>
    </w:p>
    <w:p w:rsidR="00F629A8" w:rsidRDefault="00F629A8">
      <w:pPr>
        <w:pStyle w:val="ConsPlusNormal"/>
        <w:ind w:firstLine="540"/>
        <w:jc w:val="both"/>
      </w:pPr>
    </w:p>
    <w:p w:rsidR="00F629A8" w:rsidRDefault="00F629A8">
      <w:pPr>
        <w:pStyle w:val="ConsPlusNormal"/>
        <w:ind w:firstLine="540"/>
        <w:jc w:val="both"/>
      </w:pPr>
      <w:r>
        <w:t>Настоящий Закон вступает в силу с 1 января 2005 года.</w:t>
      </w:r>
    </w:p>
    <w:p w:rsidR="00F629A8" w:rsidRDefault="00F629A8">
      <w:pPr>
        <w:pStyle w:val="ConsPlusNormal"/>
        <w:ind w:firstLine="540"/>
        <w:jc w:val="both"/>
      </w:pPr>
    </w:p>
    <w:p w:rsidR="00F629A8" w:rsidRDefault="00F629A8">
      <w:pPr>
        <w:pStyle w:val="ConsPlusNormal"/>
        <w:jc w:val="right"/>
      </w:pPr>
      <w:r>
        <w:t>Председатель Правительства</w:t>
      </w:r>
    </w:p>
    <w:p w:rsidR="00F629A8" w:rsidRDefault="00F629A8">
      <w:pPr>
        <w:pStyle w:val="ConsPlusNormal"/>
        <w:jc w:val="right"/>
      </w:pPr>
      <w:r>
        <w:t>Республики Тыва</w:t>
      </w:r>
    </w:p>
    <w:p w:rsidR="00F629A8" w:rsidRDefault="00F629A8">
      <w:pPr>
        <w:pStyle w:val="ConsPlusNormal"/>
        <w:jc w:val="right"/>
      </w:pPr>
      <w:r>
        <w:t>Ш.ООРЖАК</w:t>
      </w:r>
    </w:p>
    <w:p w:rsidR="00F629A8" w:rsidRDefault="00F629A8">
      <w:pPr>
        <w:pStyle w:val="ConsPlusNormal"/>
        <w:jc w:val="both"/>
      </w:pPr>
      <w:r>
        <w:t>г. Кызыл</w:t>
      </w:r>
    </w:p>
    <w:p w:rsidR="00F629A8" w:rsidRDefault="00F629A8">
      <w:pPr>
        <w:pStyle w:val="ConsPlusNormal"/>
        <w:jc w:val="both"/>
      </w:pPr>
      <w:r>
        <w:t>29 декабря 2004 года</w:t>
      </w:r>
    </w:p>
    <w:p w:rsidR="00F629A8" w:rsidRDefault="00F629A8">
      <w:pPr>
        <w:pStyle w:val="ConsPlusNormal"/>
        <w:jc w:val="both"/>
      </w:pPr>
      <w:r>
        <w:t>N 1147 ВХ-1</w:t>
      </w:r>
    </w:p>
    <w:p w:rsidR="00F629A8" w:rsidRDefault="00F629A8">
      <w:pPr>
        <w:pStyle w:val="ConsPlusNormal"/>
        <w:jc w:val="both"/>
      </w:pPr>
    </w:p>
    <w:p w:rsidR="00F629A8" w:rsidRDefault="00F629A8">
      <w:pPr>
        <w:pStyle w:val="ConsPlusNormal"/>
        <w:pBdr>
          <w:top w:val="single" w:sz="6" w:space="0" w:color="auto"/>
        </w:pBdr>
        <w:spacing w:before="100" w:after="100"/>
        <w:jc w:val="both"/>
        <w:rPr>
          <w:sz w:val="2"/>
          <w:szCs w:val="2"/>
        </w:rPr>
      </w:pPr>
    </w:p>
    <w:p w:rsidR="00F629A8" w:rsidRDefault="00F629A8"/>
    <w:sectPr w:rsidR="00F629A8" w:rsidSect="006064E7">
      <w:pgSz w:w="11906" w:h="16838"/>
      <w:pgMar w:top="899" w:right="850" w:bottom="53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4E7"/>
    <w:rsid w:val="006064E7"/>
    <w:rsid w:val="00F629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064E7"/>
    <w:pPr>
      <w:widowControl w:val="0"/>
      <w:autoSpaceDE w:val="0"/>
      <w:autoSpaceDN w:val="0"/>
    </w:pPr>
    <w:rPr>
      <w:sz w:val="24"/>
      <w:szCs w:val="20"/>
    </w:rPr>
  </w:style>
  <w:style w:type="paragraph" w:customStyle="1" w:styleId="ConsPlusTitle">
    <w:name w:val="ConsPlusTitle"/>
    <w:uiPriority w:val="99"/>
    <w:rsid w:val="006064E7"/>
    <w:pPr>
      <w:widowControl w:val="0"/>
      <w:autoSpaceDE w:val="0"/>
      <w:autoSpaceDN w:val="0"/>
    </w:pPr>
    <w:rPr>
      <w:b/>
      <w:sz w:val="24"/>
      <w:szCs w:val="20"/>
    </w:rPr>
  </w:style>
  <w:style w:type="paragraph" w:customStyle="1" w:styleId="ConsPlusTitlePage">
    <w:name w:val="ConsPlusTitlePage"/>
    <w:uiPriority w:val="99"/>
    <w:rsid w:val="006064E7"/>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E3369CE73DCF634DD459B86EDFCFF6EEB1FC29D0C535EA4D4DDA84CD1363F97D269F9CFDF899B40B1A42A4D0G" TargetMode="External"/><Relationship Id="rId13" Type="http://schemas.openxmlformats.org/officeDocument/2006/relationships/hyperlink" Target="consultantplus://offline/ref=AEE3369CE73DCF634DD459B86EDFCFF6EEB1FC29D0C535EA4D4DDA84CD1363F97D269F9CFDF899B40B1A42A4DD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E3369CE73DCF634DD459B86EDFCFF6EEB1FC29D3C232EF494DDA84CD1363F97D269F9CFDF899B40B1A40A4DDG" TargetMode="External"/><Relationship Id="rId12" Type="http://schemas.openxmlformats.org/officeDocument/2006/relationships/hyperlink" Target="consultantplus://offline/ref=AEE3369CE73DCF634DD459B86EDFCFF6EEB1FC29D0C535EA4D4DDA84CD1363F97D269F9CFDF899B40B1A42A4D2G" TargetMode="External"/><Relationship Id="rId17" Type="http://schemas.openxmlformats.org/officeDocument/2006/relationships/hyperlink" Target="consultantplus://offline/ref=AEE3369CE73DCF634DD459B86EDFCFF6EEB1FC29D3C53FED4F4DDA84CD1363F97D269F9CFDF899B40B1A43A4D3G" TargetMode="External"/><Relationship Id="rId2" Type="http://schemas.openxmlformats.org/officeDocument/2006/relationships/settings" Target="settings.xml"/><Relationship Id="rId16" Type="http://schemas.openxmlformats.org/officeDocument/2006/relationships/hyperlink" Target="consultantplus://offline/ref=AEE3369CE73DCF634DD459B86EDFCFF6EEB1FC29D3C53FED4F4DDA84CD1363F97D269F9CFDF899B40B1A43A4D0G" TargetMode="External"/><Relationship Id="rId1" Type="http://schemas.openxmlformats.org/officeDocument/2006/relationships/styles" Target="styles.xml"/><Relationship Id="rId6" Type="http://schemas.openxmlformats.org/officeDocument/2006/relationships/hyperlink" Target="consultantplus://offline/ref=AEE3369CE73DCF634DD459B86EDFCFF6EEB1FC29D3C53FED4F4DDA84CD1363F97D269F9CFDF899B40B1A40A4DDG" TargetMode="External"/><Relationship Id="rId11" Type="http://schemas.openxmlformats.org/officeDocument/2006/relationships/hyperlink" Target="consultantplus://offline/ref=AEE3369CE73DCF634DD459B86EDFCFF6EEB1FC29D3C53FED4F4DDA84CD1363F97D269F9CFDF899B40B1A42A4D7G" TargetMode="External"/><Relationship Id="rId5" Type="http://schemas.openxmlformats.org/officeDocument/2006/relationships/hyperlink" Target="consultantplus://offline/ref=AEE3369CE73DCF634DD459B86EDFCFF6EEB1FC29D3C531EF4A4DDA84CD1363F97D269F9CFDF899B40B1A40A4DDG" TargetMode="External"/><Relationship Id="rId15" Type="http://schemas.openxmlformats.org/officeDocument/2006/relationships/hyperlink" Target="consultantplus://offline/ref=AEE3369CE73DCF634DD459B86EDFCFF6EEB1FC29D3C531EF4A4DDA84CD1363F97D269F9CFDF899B40B1A40A4DDG" TargetMode="External"/><Relationship Id="rId10" Type="http://schemas.openxmlformats.org/officeDocument/2006/relationships/hyperlink" Target="consultantplus://offline/ref=AEE3369CE73DCF634DD459B86EDFCFF6EEB1FC29D0C535EA4D4DDA84CD1363F97D269F9CFDF899B40B1A42A4D3G" TargetMode="External"/><Relationship Id="rId19" Type="http://schemas.openxmlformats.org/officeDocument/2006/relationships/theme" Target="theme/theme1.xml"/><Relationship Id="rId4" Type="http://schemas.openxmlformats.org/officeDocument/2006/relationships/hyperlink" Target="consultantplus://offline/ref=AEE3369CE73DCF634DD459B86EDFCFF6EEB1FC29D0C136EB4210D08C941F61FE7279889BB4F498B40B1AA4D9G" TargetMode="External"/><Relationship Id="rId9" Type="http://schemas.openxmlformats.org/officeDocument/2006/relationships/hyperlink" Target="consultantplus://offline/ref=AEE3369CE73DCF634DD459B86EDFCFF6EEB1FC29D3C53FED4F4DDA84CD1363F97D269F9CFDF899B40B1A40A4DCG" TargetMode="External"/><Relationship Id="rId14" Type="http://schemas.openxmlformats.org/officeDocument/2006/relationships/hyperlink" Target="consultantplus://offline/ref=AEE3369CE73DCF634DD459B86EDFCFF6EEB1FC29D3C232EF494DDA84CD1363F97D269F9CFDF899B40B1A40A4D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1003</Words>
  <Characters>5721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2004 года</dc:title>
  <dc:subject/>
  <dc:creator>PC</dc:creator>
  <cp:keywords/>
  <dc:description/>
  <cp:lastModifiedBy>PC</cp:lastModifiedBy>
  <cp:revision>1</cp:revision>
  <dcterms:created xsi:type="dcterms:W3CDTF">2016-12-15T06:02:00Z</dcterms:created>
  <dcterms:modified xsi:type="dcterms:W3CDTF">2016-12-15T06:04:00Z</dcterms:modified>
</cp:coreProperties>
</file>