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E" w:rsidRPr="0030145E" w:rsidRDefault="0030145E" w:rsidP="0030145E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30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ДЕЛОВАЯ ПРОГРАММА</w:t>
      </w:r>
    </w:p>
    <w:p w:rsidR="0030145E" w:rsidRPr="0030145E" w:rsidRDefault="0030145E" w:rsidP="0030145E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30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площадки «Развитие человеческого капитала Республики Тыва»</w:t>
      </w:r>
    </w:p>
    <w:p w:rsidR="0030145E" w:rsidRPr="0030145E" w:rsidRDefault="0030145E" w:rsidP="0030145E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30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29-30 июня 2017 года</w:t>
      </w:r>
    </w:p>
    <w:p w:rsidR="0030145E" w:rsidRPr="0030145E" w:rsidRDefault="0030145E" w:rsidP="0030145E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30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июня 2017 (четверг)</w:t>
      </w:r>
    </w:p>
    <w:p w:rsidR="0030145E" w:rsidRPr="0030145E" w:rsidRDefault="0030145E" w:rsidP="0030145E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30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ФОРУМ «ТУВА БУДУЩЕГО: СТРАТЕГИЯ ПЕРЕМЕН»</w:t>
      </w:r>
    </w:p>
    <w:tbl>
      <w:tblPr>
        <w:tblW w:w="15122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5"/>
        <w:gridCol w:w="12837"/>
      </w:tblGrid>
      <w:tr w:rsidR="0030145E" w:rsidRPr="0030145E" w:rsidTr="0030145E">
        <w:trPr>
          <w:trHeight w:val="900"/>
        </w:trPr>
        <w:tc>
          <w:tcPr>
            <w:tcW w:w="15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ПАНЕЛЬНАЯ ДИСКУССИЯ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 проведения: Национальный музей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.А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лдан-Маадыр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Республики Тыва,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ызыл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д.30</w:t>
            </w:r>
          </w:p>
        </w:tc>
      </w:tr>
      <w:tr w:rsidR="0030145E" w:rsidRPr="0030145E" w:rsidTr="0030145E"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Секция 1. Роль образования в формировании человеческого потенциала Республики Тыва на современном этапе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Приветственное слово первого заместителя Председателя Правительства Республики Тыва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Натсак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О.Д.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Войтенок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 Витальевич, директор Фонда содействия продвижению русского языка и образования на русском, кандидат политических наук;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Санчаа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Оюновна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министр образования и науки Республики Тыва,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к.п.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 выступления – 10 мин., обмен мнениями, дискуссия – 15 мин., регламент выступление экспертов – до 20 мин.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Выступающие: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1.Санчаа Татьяна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Оюновна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министр образования и науки Республики Тыва,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к.п.н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 «Образование Тувы: пути развития»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2.Косарецкий Сергей Геннадьевич – директор 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 социально-экономического развития школы Института образования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НИУ ВШЭ: «Вклад образования в развитие человеческого  капитала территории: вызовы и возможности»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3.Войтенок Алексей Витальевич — директор Фонда содействия продвижению русского языка и образования на русском, кандидат политических наук.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Ондар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Урана Владимировн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а–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к.х.н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проректор по научной работе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ТувГУ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«Роль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ТувГУ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продвижении человеческого капитала в Республике Тыва».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5.Анжиганова Лариса Викторовна – кафедры философии и культурологии Института экономики и управления Хакасского государственного университета им. Н.Ф. Катанова: «Этнический капитал как ресурс развития этноса: проблема целостности»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Вопросы, обсуждение.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работы секции.</w:t>
            </w:r>
          </w:p>
        </w:tc>
      </w:tr>
      <w:tr w:rsidR="0030145E" w:rsidRPr="0030145E" w:rsidTr="0030145E">
        <w:tc>
          <w:tcPr>
            <w:tcW w:w="15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ПАНЕЛЬНАЯ ДИСКУССИЯ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проведения: Конференц-зал гостиницы «Буян-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Бадыргы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ызыл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д.1</w:t>
            </w:r>
          </w:p>
        </w:tc>
      </w:tr>
      <w:tr w:rsidR="0030145E" w:rsidRPr="0030145E" w:rsidTr="0030145E"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Секция 2. Здоровье — основа человеческого потенциала: проблемы и пути их решения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Гафаров Валерий Васильевич, профессор, д.м.н., зав. кафедрой НИИ терапии и профилактической медицины, г. Новосибирск</w:t>
            </w:r>
            <w:proofErr w:type="gramEnd"/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Выступающие:</w:t>
            </w:r>
          </w:p>
          <w:p w:rsidR="0030145E" w:rsidRPr="0030145E" w:rsidRDefault="0030145E" w:rsidP="003014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Донгак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Орлан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Эрес-оолович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министр здравоохранения Республики Тыва: «Здоровье нации как основа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народосбережения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задачи к 2030 году»;</w:t>
            </w:r>
          </w:p>
          <w:p w:rsidR="0030145E" w:rsidRPr="0030145E" w:rsidRDefault="0030145E" w:rsidP="003014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 Сергей Альбертович, к.м.н., первый заместитель министра здравоохранения Республики Татарстан: «Опыт стратегического планирования развития здравоохранения Татарстана до 2030 года»;</w:t>
            </w:r>
          </w:p>
          <w:p w:rsidR="0030145E" w:rsidRPr="0030145E" w:rsidRDefault="0030145E" w:rsidP="003014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Гафаров Валерий Васильевич, проф., д.м.н., зав. кафедрой НИИ терапии и профилактической медицины: 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Неконвексионные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 риска сердечнососудистых заболеваний: возможности их снижения в России»;</w:t>
            </w:r>
            <w:proofErr w:type="gramEnd"/>
          </w:p>
          <w:p w:rsidR="0030145E" w:rsidRPr="0030145E" w:rsidRDefault="0030145E" w:rsidP="0030145E">
            <w:pPr>
              <w:numPr>
                <w:ilvl w:val="0"/>
                <w:numId w:val="1"/>
              </w:numPr>
              <w:spacing w:after="150" w:line="39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Николаев Сергей Матвеевич, проф., д.м.н.,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г.н.с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ИОЭБ СО РАН: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«Перспективы развития интегративной медицины».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Вопросы, обсуждение.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работы секции.</w:t>
            </w:r>
          </w:p>
        </w:tc>
      </w:tr>
      <w:tr w:rsidR="0030145E" w:rsidRPr="0030145E" w:rsidTr="0030145E">
        <w:tc>
          <w:tcPr>
            <w:tcW w:w="15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color w:val="9E9E9E"/>
                <w:sz w:val="24"/>
                <w:szCs w:val="24"/>
                <w:highlight w:val="yellow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lastRenderedPageBreak/>
              <w:t>ПАНЕЛЬНАЯ ДИСКУССИЯ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color w:val="9E9E9E"/>
                <w:sz w:val="24"/>
                <w:szCs w:val="24"/>
                <w:highlight w:val="yellow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t>место проведения: Центр развития традиционной тувинской культуры и ремесел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proofErr w:type="spellStart"/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t>.К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t>ызыл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t>ул.Ленина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ru-RU"/>
              </w:rPr>
              <w:t>, д.7</w:t>
            </w:r>
          </w:p>
        </w:tc>
      </w:tr>
      <w:tr w:rsidR="0030145E" w:rsidRPr="0030145E" w:rsidTr="0030145E"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Секция 3. Импульс социальных изменений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Конгар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Алдын-кыс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Темир-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ооловна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председатель комитета Верховного Хурала (Парламента) Республики Тыва по энергетике, строительству, транспорту и ЖКХ.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Выступающие:</w:t>
            </w:r>
          </w:p>
          <w:p w:rsidR="0030145E" w:rsidRPr="0030145E" w:rsidRDefault="0030145E" w:rsidP="003014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Тас-оол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Шангыровна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министр труда и социальной политики Республики Тыва: «О государственной политике, направленной на повышение уровня жизни населения Республики Тыва»;</w:t>
            </w:r>
          </w:p>
          <w:p w:rsidR="0030145E" w:rsidRPr="0030145E" w:rsidRDefault="0030145E" w:rsidP="003014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 Валерия Сергеевна — кандидат исторических наук, заведующий сектором прикладной социологии, ведущий научный сотрудник, председатель регионального Российского союза молодых ученых в Республике Тыва: «Взаимодействие власти, общественных объединений и бизнеса для повышения уровня жизни населения республики»;</w:t>
            </w:r>
          </w:p>
          <w:p w:rsidR="0030145E" w:rsidRPr="0030145E" w:rsidRDefault="0030145E" w:rsidP="003014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Мунатов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Александрович – заместитель министра – начальник отдела трудовых отношений Министерства труда, социального развития и занятости населения Республики Алтай: «О принимаемых мерах по снижению уровня безработицы и численности бедного населения Республики Алтай» (обмен опытом)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Вопросы, обсуждение.</w:t>
            </w:r>
          </w:p>
          <w:p w:rsid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работы секции.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0145E" w:rsidRPr="0030145E" w:rsidTr="0030145E">
        <w:tc>
          <w:tcPr>
            <w:tcW w:w="1512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ПАНЕЛЬНАЯ ДИСКУССИЯ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проведения: Скульптурный комплекс «Центр Азии» </w:t>
            </w:r>
          </w:p>
          <w:p w:rsidR="0030145E" w:rsidRPr="0030145E" w:rsidRDefault="0030145E" w:rsidP="0030145E">
            <w:pPr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ызыл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Красных партизан, д.2</w:t>
            </w:r>
          </w:p>
        </w:tc>
      </w:tr>
      <w:tr w:rsidR="0030145E" w:rsidRPr="0030145E" w:rsidTr="0030145E"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Секция 4. Роль культуры в формировании человеческого капитала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Модератор: Карелина Екатерина Константиновна — доктор искусствоведения; доцент кафедры музыкального образования и просвещения Новосибирской консерватории им. М.И. Глинки.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Выступающие:</w:t>
            </w:r>
          </w:p>
          <w:p w:rsidR="0030145E" w:rsidRPr="0030145E" w:rsidRDefault="0030145E" w:rsidP="003014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Карелина Екатерина Константиновна — доктор искусствоведения; доцент кафедры музыкального образования и просвещения Новосибирской консерватории им. М.И. Глинки: «Культура Тувы: современное состояние и перспективы развития на период до 2030 года»</w:t>
            </w:r>
          </w:p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Вопросы, обсуждение. Подведение итогов работы секции.</w:t>
            </w:r>
          </w:p>
        </w:tc>
      </w:tr>
      <w:tr w:rsidR="0030145E" w:rsidRPr="0030145E" w:rsidTr="0030145E">
        <w:trPr>
          <w:trHeight w:val="90"/>
        </w:trPr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30145E" w:rsidRPr="0030145E" w:rsidTr="0030145E"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площадки в работе пленарного заседания форума</w:t>
            </w:r>
          </w:p>
        </w:tc>
      </w:tr>
      <w:tr w:rsidR="0030145E" w:rsidRPr="0030145E" w:rsidTr="0030145E"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Культурная программа</w:t>
            </w:r>
          </w:p>
        </w:tc>
      </w:tr>
      <w:tr w:rsidR="0030145E" w:rsidRPr="0030145E" w:rsidTr="0030145E">
        <w:tc>
          <w:tcPr>
            <w:tcW w:w="22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28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этнокультурного комплекса «</w:t>
            </w:r>
            <w:proofErr w:type="spellStart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Алдын-Булак</w:t>
            </w:r>
            <w:proofErr w:type="spellEnd"/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30145E" w:rsidRPr="0030145E" w:rsidRDefault="0030145E" w:rsidP="0030145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30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июня 2017 (пятница)</w:t>
      </w:r>
    </w:p>
    <w:p w:rsidR="0030145E" w:rsidRPr="0030145E" w:rsidRDefault="0030145E" w:rsidP="0030145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9E9E9E"/>
          <w:sz w:val="24"/>
          <w:szCs w:val="24"/>
          <w:lang w:eastAsia="ru-RU"/>
        </w:rPr>
      </w:pPr>
      <w:r w:rsidRPr="00301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ФОРУМ «ТУВА БУДУЩЕГО: СТРАТЕГИЯ ПЕРЕМЕН»</w:t>
      </w:r>
    </w:p>
    <w:tbl>
      <w:tblPr>
        <w:tblW w:w="166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3"/>
        <w:gridCol w:w="14317"/>
      </w:tblGrid>
      <w:tr w:rsidR="0030145E" w:rsidRPr="0030145E" w:rsidTr="0030145E"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10.00-12.00</w:t>
            </w:r>
          </w:p>
        </w:tc>
        <w:tc>
          <w:tcPr>
            <w:tcW w:w="8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145E" w:rsidRPr="0030145E" w:rsidRDefault="0030145E" w:rsidP="0030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1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работы секций площадки.</w:t>
            </w:r>
          </w:p>
        </w:tc>
      </w:tr>
    </w:tbl>
    <w:p w:rsidR="00566FAF" w:rsidRPr="0030145E" w:rsidRDefault="00566FAF">
      <w:pPr>
        <w:rPr>
          <w:rFonts w:ascii="Times New Roman" w:hAnsi="Times New Roman" w:cs="Times New Roman"/>
          <w:sz w:val="24"/>
          <w:szCs w:val="24"/>
        </w:rPr>
      </w:pPr>
    </w:p>
    <w:sectPr w:rsidR="00566FAF" w:rsidRPr="0030145E" w:rsidSect="003014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438"/>
    <w:multiLevelType w:val="multilevel"/>
    <w:tmpl w:val="CDAC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26F15"/>
    <w:multiLevelType w:val="multilevel"/>
    <w:tmpl w:val="B39E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A6733"/>
    <w:multiLevelType w:val="multilevel"/>
    <w:tmpl w:val="B84A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D"/>
    <w:rsid w:val="001347F8"/>
    <w:rsid w:val="0030145E"/>
    <w:rsid w:val="00327415"/>
    <w:rsid w:val="00500AA2"/>
    <w:rsid w:val="00566FAF"/>
    <w:rsid w:val="00674F6E"/>
    <w:rsid w:val="006B114D"/>
    <w:rsid w:val="00D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Мижит-оол Айлана Владимировн</dc:creator>
  <cp:keywords/>
  <dc:description/>
  <cp:lastModifiedBy>Мижит-оол Айлана Владимировн</cp:lastModifiedBy>
  <cp:revision>2</cp:revision>
  <dcterms:created xsi:type="dcterms:W3CDTF">2017-06-23T04:03:00Z</dcterms:created>
  <dcterms:modified xsi:type="dcterms:W3CDTF">2017-06-23T04:04:00Z</dcterms:modified>
</cp:coreProperties>
</file>