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94" w:rsidRPr="00780C94" w:rsidRDefault="00780C94" w:rsidP="007B532B">
      <w:pPr>
        <w:spacing w:before="240" w:after="120" w:line="450" w:lineRule="atLeast"/>
        <w:jc w:val="center"/>
        <w:textAlignment w:val="baseline"/>
        <w:outlineLvl w:val="0"/>
        <w:rPr>
          <w:rFonts w:ascii="Times New Roman" w:eastAsia="Times New Roman" w:hAnsi="Times New Roman" w:cs="Times New Roman"/>
          <w:b/>
          <w:bCs/>
          <w:kern w:val="36"/>
          <w:sz w:val="32"/>
          <w:szCs w:val="32"/>
          <w:lang w:eastAsia="ru-RU"/>
        </w:rPr>
      </w:pPr>
      <w:r w:rsidRPr="00780C94">
        <w:rPr>
          <w:rFonts w:ascii="Times New Roman" w:eastAsia="Times New Roman" w:hAnsi="Times New Roman" w:cs="Times New Roman"/>
          <w:b/>
          <w:bCs/>
          <w:kern w:val="36"/>
          <w:sz w:val="32"/>
          <w:szCs w:val="32"/>
          <w:lang w:eastAsia="ru-RU"/>
        </w:rPr>
        <w:t>Закон Республики Тыва от 30 декабря 2008 г. N 1027 ВХ-</w:t>
      </w:r>
      <w:proofErr w:type="gramStart"/>
      <w:r w:rsidRPr="00780C94">
        <w:rPr>
          <w:rFonts w:ascii="Times New Roman" w:eastAsia="Times New Roman" w:hAnsi="Times New Roman" w:cs="Times New Roman"/>
          <w:b/>
          <w:bCs/>
          <w:kern w:val="36"/>
          <w:sz w:val="32"/>
          <w:szCs w:val="32"/>
          <w:lang w:eastAsia="ru-RU"/>
        </w:rPr>
        <w:t>II</w:t>
      </w:r>
      <w:proofErr w:type="gramEnd"/>
      <w:r w:rsidRPr="00780C94">
        <w:rPr>
          <w:rFonts w:ascii="Times New Roman" w:eastAsia="Times New Roman" w:hAnsi="Times New Roman" w:cs="Times New Roman"/>
          <w:b/>
          <w:bCs/>
          <w:kern w:val="36"/>
          <w:sz w:val="32"/>
          <w:szCs w:val="32"/>
          <w:lang w:eastAsia="ru-RU"/>
        </w:rPr>
        <w:t xml:space="preserve"> "Об организации и осуществлении деятельности по опеке и попечительству отдельных категорий совершеннолетних граждан на территории Республики Тыва"</w:t>
      </w:r>
    </w:p>
    <w:p w:rsidR="00780C94" w:rsidRPr="00780C94" w:rsidRDefault="00780C94" w:rsidP="007B532B">
      <w:pPr>
        <w:spacing w:after="150" w:line="255" w:lineRule="atLeast"/>
        <w:jc w:val="right"/>
        <w:textAlignment w:val="baseline"/>
        <w:rPr>
          <w:rFonts w:ascii="Times New Roman" w:eastAsia="Times New Roman" w:hAnsi="Times New Roman" w:cs="Times New Roman"/>
          <w:sz w:val="28"/>
          <w:szCs w:val="28"/>
          <w:lang w:eastAsia="ru-RU"/>
        </w:rPr>
      </w:pPr>
      <w:r w:rsidRPr="00780C94">
        <w:rPr>
          <w:rFonts w:ascii="Times New Roman" w:eastAsia="Times New Roman" w:hAnsi="Times New Roman" w:cs="Times New Roman"/>
          <w:sz w:val="28"/>
          <w:szCs w:val="28"/>
          <w:lang w:eastAsia="ru-RU"/>
        </w:rPr>
        <w:t>Закон Республики Тыва</w:t>
      </w:r>
      <w:r w:rsidRPr="00780C94">
        <w:rPr>
          <w:rFonts w:ascii="Times New Roman" w:eastAsia="Times New Roman" w:hAnsi="Times New Roman" w:cs="Times New Roman"/>
          <w:sz w:val="28"/>
          <w:szCs w:val="28"/>
          <w:lang w:eastAsia="ru-RU"/>
        </w:rPr>
        <w:br/>
        <w:t>от 30 декабря 2008 г. N 1027 ВХ-</w:t>
      </w:r>
      <w:proofErr w:type="gramStart"/>
      <w:r w:rsidRPr="00780C94">
        <w:rPr>
          <w:rFonts w:ascii="Times New Roman" w:eastAsia="Times New Roman" w:hAnsi="Times New Roman" w:cs="Times New Roman"/>
          <w:sz w:val="28"/>
          <w:szCs w:val="28"/>
          <w:lang w:eastAsia="ru-RU"/>
        </w:rPr>
        <w:t>II</w:t>
      </w:r>
      <w:proofErr w:type="gramEnd"/>
      <w:r w:rsidRPr="00780C94">
        <w:rPr>
          <w:rFonts w:ascii="Times New Roman" w:eastAsia="Times New Roman" w:hAnsi="Times New Roman" w:cs="Times New Roman"/>
          <w:sz w:val="28"/>
          <w:szCs w:val="28"/>
          <w:lang w:eastAsia="ru-RU"/>
        </w:rPr>
        <w:br/>
        <w:t>"Об организации и осуществлении деятельности</w:t>
      </w:r>
      <w:r w:rsidRPr="00780C94">
        <w:rPr>
          <w:rFonts w:ascii="Times New Roman" w:eastAsia="Times New Roman" w:hAnsi="Times New Roman" w:cs="Times New Roman"/>
          <w:sz w:val="28"/>
          <w:szCs w:val="28"/>
          <w:lang w:eastAsia="ru-RU"/>
        </w:rPr>
        <w:br/>
      </w:r>
      <w:bookmarkStart w:id="0" w:name="_GoBack"/>
      <w:bookmarkEnd w:id="0"/>
      <w:r w:rsidRPr="00780C94">
        <w:rPr>
          <w:rFonts w:ascii="Times New Roman" w:eastAsia="Times New Roman" w:hAnsi="Times New Roman" w:cs="Times New Roman"/>
          <w:sz w:val="28"/>
          <w:szCs w:val="28"/>
          <w:lang w:eastAsia="ru-RU"/>
        </w:rPr>
        <w:t>по опеке и попечительству отдельных категорий</w:t>
      </w:r>
      <w:r w:rsidRPr="00780C94">
        <w:rPr>
          <w:rFonts w:ascii="Times New Roman" w:eastAsia="Times New Roman" w:hAnsi="Times New Roman" w:cs="Times New Roman"/>
          <w:sz w:val="28"/>
          <w:szCs w:val="28"/>
          <w:lang w:eastAsia="ru-RU"/>
        </w:rPr>
        <w:br/>
        <w:t>совершеннолетних граждан на территории</w:t>
      </w:r>
      <w:r w:rsidRPr="00780C94">
        <w:rPr>
          <w:rFonts w:ascii="Times New Roman" w:eastAsia="Times New Roman" w:hAnsi="Times New Roman" w:cs="Times New Roman"/>
          <w:sz w:val="28"/>
          <w:szCs w:val="28"/>
          <w:lang w:eastAsia="ru-RU"/>
        </w:rPr>
        <w:br/>
        <w:t>Республики Тыва"</w:t>
      </w:r>
    </w:p>
    <w:p w:rsidR="00780C94" w:rsidRPr="00780C94" w:rsidRDefault="00780C94" w:rsidP="007B532B">
      <w:pPr>
        <w:spacing w:after="150" w:line="255" w:lineRule="atLeast"/>
        <w:jc w:val="right"/>
        <w:textAlignment w:val="baseline"/>
        <w:rPr>
          <w:rFonts w:ascii="Times New Roman" w:eastAsia="Times New Roman" w:hAnsi="Times New Roman" w:cs="Times New Roman"/>
          <w:sz w:val="28"/>
          <w:szCs w:val="28"/>
          <w:lang w:eastAsia="ru-RU"/>
        </w:rPr>
      </w:pPr>
      <w:proofErr w:type="gramStart"/>
      <w:r w:rsidRPr="00780C94">
        <w:rPr>
          <w:rFonts w:ascii="Times New Roman" w:eastAsia="Times New Roman" w:hAnsi="Times New Roman" w:cs="Times New Roman"/>
          <w:sz w:val="28"/>
          <w:szCs w:val="28"/>
          <w:lang w:eastAsia="ru-RU"/>
        </w:rPr>
        <w:t>Принят</w:t>
      </w:r>
      <w:proofErr w:type="gramEnd"/>
      <w:r w:rsidRPr="00780C94">
        <w:rPr>
          <w:rFonts w:ascii="Times New Roman" w:eastAsia="Times New Roman" w:hAnsi="Times New Roman" w:cs="Times New Roman"/>
          <w:sz w:val="28"/>
          <w:szCs w:val="28"/>
          <w:lang w:eastAsia="ru-RU"/>
        </w:rPr>
        <w:t xml:space="preserve"> Законодательной палатой 19 ноября 2008 года</w:t>
      </w:r>
      <w:r w:rsidRPr="00780C94">
        <w:rPr>
          <w:rFonts w:ascii="Times New Roman" w:eastAsia="Times New Roman" w:hAnsi="Times New Roman" w:cs="Times New Roman"/>
          <w:sz w:val="28"/>
          <w:szCs w:val="28"/>
          <w:lang w:eastAsia="ru-RU"/>
        </w:rPr>
        <w:br/>
        <w:t>Одобрен Палатой представителей 26 декабря 2008 года</w:t>
      </w:r>
    </w:p>
    <w:p w:rsidR="007B532B" w:rsidRDefault="007B532B" w:rsidP="007B532B">
      <w:pPr>
        <w:spacing w:after="150" w:line="255" w:lineRule="atLeast"/>
        <w:textAlignment w:val="baseline"/>
        <w:rPr>
          <w:rFonts w:ascii="Times New Roman" w:eastAsia="Times New Roman" w:hAnsi="Times New Roman" w:cs="Times New Roman"/>
          <w:sz w:val="28"/>
          <w:szCs w:val="28"/>
          <w:lang w:val="en-US" w:eastAsia="ru-RU"/>
        </w:rPr>
      </w:pPr>
    </w:p>
    <w:p w:rsidR="007B532B" w:rsidRDefault="007B532B" w:rsidP="007B532B">
      <w:pPr>
        <w:spacing w:after="150" w:line="255" w:lineRule="atLeast"/>
        <w:textAlignment w:val="baseline"/>
        <w:rPr>
          <w:rFonts w:ascii="Times New Roman" w:eastAsia="Times New Roman" w:hAnsi="Times New Roman" w:cs="Times New Roman"/>
          <w:sz w:val="28"/>
          <w:szCs w:val="28"/>
          <w:lang w:val="en-US" w:eastAsia="ru-RU"/>
        </w:rPr>
      </w:pPr>
    </w:p>
    <w:p w:rsidR="00780C94" w:rsidRPr="00780C94" w:rsidRDefault="00780C94" w:rsidP="007B532B">
      <w:pPr>
        <w:spacing w:after="150" w:line="255" w:lineRule="atLeast"/>
        <w:textAlignment w:val="baseline"/>
        <w:rPr>
          <w:rFonts w:ascii="Times New Roman" w:eastAsia="Times New Roman" w:hAnsi="Times New Roman" w:cs="Times New Roman"/>
          <w:sz w:val="28"/>
          <w:szCs w:val="28"/>
          <w:lang w:eastAsia="ru-RU"/>
        </w:rPr>
      </w:pPr>
      <w:r w:rsidRPr="00780C94">
        <w:rPr>
          <w:rFonts w:ascii="Times New Roman" w:eastAsia="Times New Roman" w:hAnsi="Times New Roman" w:cs="Times New Roman"/>
          <w:sz w:val="28"/>
          <w:szCs w:val="28"/>
          <w:lang w:eastAsia="ru-RU"/>
        </w:rPr>
        <w:t>Статья 1. Сфера действия настоящего Закона</w:t>
      </w:r>
    </w:p>
    <w:p w:rsidR="00780C94" w:rsidRPr="00780C94" w:rsidRDefault="00780C94" w:rsidP="007B532B">
      <w:pPr>
        <w:spacing w:after="150" w:line="255" w:lineRule="atLeast"/>
        <w:textAlignment w:val="baseline"/>
        <w:rPr>
          <w:rFonts w:ascii="Times New Roman" w:eastAsia="Times New Roman" w:hAnsi="Times New Roman" w:cs="Times New Roman"/>
          <w:sz w:val="28"/>
          <w:szCs w:val="28"/>
          <w:lang w:eastAsia="ru-RU"/>
        </w:rPr>
      </w:pPr>
      <w:r w:rsidRPr="00780C94">
        <w:rPr>
          <w:rFonts w:ascii="Times New Roman" w:eastAsia="Times New Roman" w:hAnsi="Times New Roman" w:cs="Times New Roman"/>
          <w:sz w:val="28"/>
          <w:szCs w:val="28"/>
          <w:lang w:eastAsia="ru-RU"/>
        </w:rPr>
        <w:t>Настоящий Закон регулирует общие вопросы организации и осуществления деятельности по опеке и попечительству в отношении совершеннолетних лиц, признанных судом недееспособными или ограниченных в дееспособности, на территории Республики Тыва.</w:t>
      </w:r>
    </w:p>
    <w:p w:rsidR="00780C94" w:rsidRPr="00780C94" w:rsidRDefault="00780C94" w:rsidP="007B532B">
      <w:pPr>
        <w:spacing w:after="150" w:line="255" w:lineRule="atLeast"/>
        <w:textAlignment w:val="baseline"/>
        <w:rPr>
          <w:rFonts w:ascii="Times New Roman" w:eastAsia="Times New Roman" w:hAnsi="Times New Roman" w:cs="Times New Roman"/>
          <w:sz w:val="28"/>
          <w:szCs w:val="28"/>
          <w:lang w:eastAsia="ru-RU"/>
        </w:rPr>
      </w:pPr>
      <w:r w:rsidRPr="00780C94">
        <w:rPr>
          <w:rFonts w:ascii="Times New Roman" w:eastAsia="Times New Roman" w:hAnsi="Times New Roman" w:cs="Times New Roman"/>
          <w:sz w:val="28"/>
          <w:szCs w:val="28"/>
          <w:lang w:eastAsia="ru-RU"/>
        </w:rPr>
        <w:t>Статья 2. Основные понятия, применяемые в настоящем 3аконе</w:t>
      </w:r>
    </w:p>
    <w:p w:rsidR="00780C94" w:rsidRPr="00780C94" w:rsidRDefault="00780C94" w:rsidP="007B532B">
      <w:pPr>
        <w:spacing w:after="150" w:line="255" w:lineRule="atLeast"/>
        <w:textAlignment w:val="baseline"/>
        <w:rPr>
          <w:rFonts w:ascii="Times New Roman" w:eastAsia="Times New Roman" w:hAnsi="Times New Roman" w:cs="Times New Roman"/>
          <w:sz w:val="28"/>
          <w:szCs w:val="28"/>
          <w:lang w:eastAsia="ru-RU"/>
        </w:rPr>
      </w:pPr>
      <w:r w:rsidRPr="00780C94">
        <w:rPr>
          <w:rFonts w:ascii="Times New Roman" w:eastAsia="Times New Roman" w:hAnsi="Times New Roman" w:cs="Times New Roman"/>
          <w:sz w:val="28"/>
          <w:szCs w:val="28"/>
          <w:lang w:eastAsia="ru-RU"/>
        </w:rPr>
        <w:t>Понятия и термины, используемые в настоящем Законе Республики Тыва, применяются в значениях, определенных федеральным законодательством.</w:t>
      </w:r>
    </w:p>
    <w:p w:rsidR="00780C94" w:rsidRPr="00780C94" w:rsidRDefault="00780C94" w:rsidP="007B532B">
      <w:pPr>
        <w:spacing w:after="150" w:line="255" w:lineRule="atLeast"/>
        <w:textAlignment w:val="baseline"/>
        <w:rPr>
          <w:rFonts w:ascii="Times New Roman" w:eastAsia="Times New Roman" w:hAnsi="Times New Roman" w:cs="Times New Roman"/>
          <w:sz w:val="28"/>
          <w:szCs w:val="28"/>
          <w:lang w:eastAsia="ru-RU"/>
        </w:rPr>
      </w:pPr>
      <w:r w:rsidRPr="00780C94">
        <w:rPr>
          <w:rFonts w:ascii="Times New Roman" w:eastAsia="Times New Roman" w:hAnsi="Times New Roman" w:cs="Times New Roman"/>
          <w:sz w:val="28"/>
          <w:szCs w:val="28"/>
          <w:lang w:eastAsia="ru-RU"/>
        </w:rPr>
        <w:t>Статья 3. Орган опеки и попечительства</w:t>
      </w:r>
    </w:p>
    <w:p w:rsidR="00780C94" w:rsidRPr="00780C94" w:rsidRDefault="00780C94" w:rsidP="007B532B">
      <w:pPr>
        <w:spacing w:after="150" w:line="255" w:lineRule="atLeast"/>
        <w:textAlignment w:val="baseline"/>
        <w:rPr>
          <w:rFonts w:ascii="Times New Roman" w:eastAsia="Times New Roman" w:hAnsi="Times New Roman" w:cs="Times New Roman"/>
          <w:sz w:val="28"/>
          <w:szCs w:val="28"/>
          <w:lang w:eastAsia="ru-RU"/>
        </w:rPr>
      </w:pPr>
      <w:r w:rsidRPr="00780C94">
        <w:rPr>
          <w:rFonts w:ascii="Times New Roman" w:eastAsia="Times New Roman" w:hAnsi="Times New Roman" w:cs="Times New Roman"/>
          <w:sz w:val="28"/>
          <w:szCs w:val="28"/>
          <w:lang w:eastAsia="ru-RU"/>
        </w:rPr>
        <w:t>Органом опеки и попечительства, осуществляющим полномочия по организации и осуществлению деятельности по опеке и попечительству совершеннолетних лиц, признанных судом недееспособными или ограниченных в дееспособности (далее - отдельная категория совершеннолетних граждан), на территории Республики Тыва является уполномоченный орган исполнительной власти Республики Тыва в сфере социальной защиты (далее - уполномоченный орган опеки и попечительства).</w:t>
      </w:r>
    </w:p>
    <w:p w:rsidR="00780C94" w:rsidRPr="00780C94" w:rsidRDefault="00780C94" w:rsidP="007B532B">
      <w:pPr>
        <w:spacing w:after="150" w:line="255" w:lineRule="atLeast"/>
        <w:textAlignment w:val="baseline"/>
        <w:rPr>
          <w:rFonts w:ascii="Times New Roman" w:eastAsia="Times New Roman" w:hAnsi="Times New Roman" w:cs="Times New Roman"/>
          <w:sz w:val="28"/>
          <w:szCs w:val="28"/>
          <w:lang w:eastAsia="ru-RU"/>
        </w:rPr>
      </w:pPr>
      <w:r w:rsidRPr="00780C94">
        <w:rPr>
          <w:rFonts w:ascii="Times New Roman" w:eastAsia="Times New Roman" w:hAnsi="Times New Roman" w:cs="Times New Roman"/>
          <w:sz w:val="28"/>
          <w:szCs w:val="28"/>
          <w:lang w:eastAsia="ru-RU"/>
        </w:rPr>
        <w:t>Статья 4. Правовая основа деятельности уполномоченного органа опеки и попечительства</w:t>
      </w:r>
    </w:p>
    <w:p w:rsidR="00780C94" w:rsidRPr="00780C94" w:rsidRDefault="00780C94" w:rsidP="007B532B">
      <w:pPr>
        <w:spacing w:after="150" w:line="255" w:lineRule="atLeast"/>
        <w:textAlignment w:val="baseline"/>
        <w:rPr>
          <w:rFonts w:ascii="Times New Roman" w:eastAsia="Times New Roman" w:hAnsi="Times New Roman" w:cs="Times New Roman"/>
          <w:sz w:val="28"/>
          <w:szCs w:val="28"/>
          <w:lang w:eastAsia="ru-RU"/>
        </w:rPr>
      </w:pPr>
      <w:r w:rsidRPr="00780C94">
        <w:rPr>
          <w:rFonts w:ascii="Times New Roman" w:eastAsia="Times New Roman" w:hAnsi="Times New Roman" w:cs="Times New Roman"/>
          <w:sz w:val="28"/>
          <w:szCs w:val="28"/>
          <w:lang w:eastAsia="ru-RU"/>
        </w:rPr>
        <w:t>Уполномоченный орган опеки и попечительства руководствуется Гражданским кодексом Российской Федерации, Федеральным законом "Об опеке и попечительстве", иными нормативными правовыми актами Российской Федерации и законами Республики Тыва, а также настоящим Законом.</w:t>
      </w:r>
    </w:p>
    <w:p w:rsidR="00780C94" w:rsidRPr="00780C94" w:rsidRDefault="00780C94" w:rsidP="007B532B">
      <w:pPr>
        <w:spacing w:after="150" w:line="255" w:lineRule="atLeast"/>
        <w:textAlignment w:val="baseline"/>
        <w:rPr>
          <w:rFonts w:ascii="Times New Roman" w:eastAsia="Times New Roman" w:hAnsi="Times New Roman" w:cs="Times New Roman"/>
          <w:sz w:val="28"/>
          <w:szCs w:val="28"/>
          <w:lang w:eastAsia="ru-RU"/>
        </w:rPr>
      </w:pPr>
      <w:r w:rsidRPr="00780C94">
        <w:rPr>
          <w:rFonts w:ascii="Times New Roman" w:eastAsia="Times New Roman" w:hAnsi="Times New Roman" w:cs="Times New Roman"/>
          <w:sz w:val="28"/>
          <w:szCs w:val="28"/>
          <w:lang w:eastAsia="ru-RU"/>
        </w:rPr>
        <w:lastRenderedPageBreak/>
        <w:t>Статья 5. Задачи уполномоченного органа опеки и попечительства</w:t>
      </w:r>
    </w:p>
    <w:p w:rsidR="00780C94" w:rsidRPr="00780C94" w:rsidRDefault="00780C94" w:rsidP="007B532B">
      <w:pPr>
        <w:spacing w:after="150" w:line="255" w:lineRule="atLeast"/>
        <w:textAlignment w:val="baseline"/>
        <w:rPr>
          <w:rFonts w:ascii="Times New Roman" w:eastAsia="Times New Roman" w:hAnsi="Times New Roman" w:cs="Times New Roman"/>
          <w:sz w:val="28"/>
          <w:szCs w:val="28"/>
          <w:lang w:eastAsia="ru-RU"/>
        </w:rPr>
      </w:pPr>
      <w:r w:rsidRPr="00780C94">
        <w:rPr>
          <w:rFonts w:ascii="Times New Roman" w:eastAsia="Times New Roman" w:hAnsi="Times New Roman" w:cs="Times New Roman"/>
          <w:sz w:val="28"/>
          <w:szCs w:val="28"/>
          <w:lang w:eastAsia="ru-RU"/>
        </w:rPr>
        <w:t>1. Задачами уполномоченного органа опеки и попечительства являются:</w:t>
      </w:r>
      <w:r w:rsidRPr="00780C94">
        <w:rPr>
          <w:rFonts w:ascii="Times New Roman" w:eastAsia="Times New Roman" w:hAnsi="Times New Roman" w:cs="Times New Roman"/>
          <w:sz w:val="28"/>
          <w:szCs w:val="28"/>
          <w:lang w:eastAsia="ru-RU"/>
        </w:rPr>
        <w:br/>
        <w:t>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r w:rsidRPr="00780C94">
        <w:rPr>
          <w:rFonts w:ascii="Times New Roman" w:eastAsia="Times New Roman" w:hAnsi="Times New Roman" w:cs="Times New Roman"/>
          <w:sz w:val="28"/>
          <w:szCs w:val="28"/>
          <w:lang w:eastAsia="ru-RU"/>
        </w:rPr>
        <w:br/>
        <w:t>надзор за деятельностью опекунов и попечителей, а также организаций, в которые помещены недееспособные или дееспособные граждане;</w:t>
      </w:r>
      <w:r w:rsidRPr="00780C94">
        <w:rPr>
          <w:rFonts w:ascii="Times New Roman" w:eastAsia="Times New Roman" w:hAnsi="Times New Roman" w:cs="Times New Roman"/>
          <w:sz w:val="28"/>
          <w:szCs w:val="28"/>
          <w:lang w:eastAsia="ru-RU"/>
        </w:rPr>
        <w:br/>
      </w:r>
      <w:proofErr w:type="gramStart"/>
      <w:r w:rsidRPr="00780C94">
        <w:rPr>
          <w:rFonts w:ascii="Times New Roman" w:eastAsia="Times New Roman" w:hAnsi="Times New Roman" w:cs="Times New Roman"/>
          <w:sz w:val="28"/>
          <w:szCs w:val="28"/>
          <w:lang w:eastAsia="ru-RU"/>
        </w:rPr>
        <w:t>контроль за</w:t>
      </w:r>
      <w:proofErr w:type="gramEnd"/>
      <w:r w:rsidRPr="00780C94">
        <w:rPr>
          <w:rFonts w:ascii="Times New Roman" w:eastAsia="Times New Roman" w:hAnsi="Times New Roman" w:cs="Times New Roman"/>
          <w:sz w:val="28"/>
          <w:szCs w:val="28"/>
          <w:lang w:eastAsia="ru-RU"/>
        </w:rP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w:t>
      </w:r>
      <w:r w:rsidRPr="00780C94">
        <w:rPr>
          <w:rFonts w:ascii="Times New Roman" w:eastAsia="Times New Roman" w:hAnsi="Times New Roman" w:cs="Times New Roman"/>
          <w:sz w:val="28"/>
          <w:szCs w:val="28"/>
          <w:lang w:eastAsia="ru-RU"/>
        </w:rPr>
        <w:br/>
        <w:t>2. На уполномоченный орган опеки и попечительства возлагаются также иные задачи в соответствии с федеральными законами и законами Республики Тыва.</w:t>
      </w:r>
    </w:p>
    <w:p w:rsidR="00780C94" w:rsidRPr="00780C94" w:rsidRDefault="00780C94" w:rsidP="007B532B">
      <w:pPr>
        <w:spacing w:after="150" w:line="255" w:lineRule="atLeast"/>
        <w:textAlignment w:val="baseline"/>
        <w:rPr>
          <w:rFonts w:ascii="Times New Roman" w:eastAsia="Times New Roman" w:hAnsi="Times New Roman" w:cs="Times New Roman"/>
          <w:sz w:val="28"/>
          <w:szCs w:val="28"/>
          <w:lang w:eastAsia="ru-RU"/>
        </w:rPr>
      </w:pPr>
      <w:r w:rsidRPr="00780C94">
        <w:rPr>
          <w:rFonts w:ascii="Times New Roman" w:eastAsia="Times New Roman" w:hAnsi="Times New Roman" w:cs="Times New Roman"/>
          <w:sz w:val="28"/>
          <w:szCs w:val="28"/>
          <w:lang w:eastAsia="ru-RU"/>
        </w:rPr>
        <w:t>Статья 6. Полномочия уполномоченного органа опеки и попечительства</w:t>
      </w:r>
    </w:p>
    <w:p w:rsidR="00780C94" w:rsidRPr="00780C94" w:rsidRDefault="00780C94" w:rsidP="007B532B">
      <w:pPr>
        <w:spacing w:after="150" w:line="255" w:lineRule="atLeast"/>
        <w:textAlignment w:val="baseline"/>
        <w:rPr>
          <w:rFonts w:ascii="Times New Roman" w:eastAsia="Times New Roman" w:hAnsi="Times New Roman" w:cs="Times New Roman"/>
          <w:sz w:val="28"/>
          <w:szCs w:val="28"/>
          <w:lang w:eastAsia="ru-RU"/>
        </w:rPr>
      </w:pPr>
      <w:r w:rsidRPr="00780C94">
        <w:rPr>
          <w:rFonts w:ascii="Times New Roman" w:eastAsia="Times New Roman" w:hAnsi="Times New Roman" w:cs="Times New Roman"/>
          <w:sz w:val="28"/>
          <w:szCs w:val="28"/>
          <w:lang w:eastAsia="ru-RU"/>
        </w:rPr>
        <w:t>1. К полномочиям уполномоченного органа опеки и попечительства относятся:</w:t>
      </w:r>
      <w:r w:rsidRPr="00780C94">
        <w:rPr>
          <w:rFonts w:ascii="Times New Roman" w:eastAsia="Times New Roman" w:hAnsi="Times New Roman" w:cs="Times New Roman"/>
          <w:sz w:val="28"/>
          <w:szCs w:val="28"/>
          <w:lang w:eastAsia="ru-RU"/>
        </w:rPr>
        <w:br/>
        <w:t>1) реализация государственной политики в сфере опеки и попечительства в Республике Тыва;</w:t>
      </w:r>
      <w:r w:rsidRPr="00780C94">
        <w:rPr>
          <w:rFonts w:ascii="Times New Roman" w:eastAsia="Times New Roman" w:hAnsi="Times New Roman" w:cs="Times New Roman"/>
          <w:sz w:val="28"/>
          <w:szCs w:val="28"/>
          <w:lang w:eastAsia="ru-RU"/>
        </w:rPr>
        <w:br/>
        <w:t>2) участие в разработке проектов нормативных правовых актов Республики Тыва в сфере опеки и попечительства;</w:t>
      </w:r>
      <w:r w:rsidRPr="00780C94">
        <w:rPr>
          <w:rFonts w:ascii="Times New Roman" w:eastAsia="Times New Roman" w:hAnsi="Times New Roman" w:cs="Times New Roman"/>
          <w:sz w:val="28"/>
          <w:szCs w:val="28"/>
          <w:lang w:eastAsia="ru-RU"/>
        </w:rPr>
        <w:br/>
        <w:t>3) принятие правовых актов в сфере опеки и попечительства в Республике Тыва;</w:t>
      </w:r>
      <w:r w:rsidRPr="00780C94">
        <w:rPr>
          <w:rFonts w:ascii="Times New Roman" w:eastAsia="Times New Roman" w:hAnsi="Times New Roman" w:cs="Times New Roman"/>
          <w:sz w:val="28"/>
          <w:szCs w:val="28"/>
          <w:lang w:eastAsia="ru-RU"/>
        </w:rPr>
        <w:br/>
      </w:r>
      <w:proofErr w:type="gramStart"/>
      <w:r w:rsidRPr="00780C94">
        <w:rPr>
          <w:rFonts w:ascii="Times New Roman" w:eastAsia="Times New Roman" w:hAnsi="Times New Roman" w:cs="Times New Roman"/>
          <w:sz w:val="28"/>
          <w:szCs w:val="28"/>
          <w:lang w:eastAsia="ru-RU"/>
        </w:rPr>
        <w:t>4) взаимодействие с органами местного самоуправления муниципальных образований Республики Тыва, образовательными учреждениями, учреждениями социальной защиты населения, учреждениями здравоохранения, другими органами и учреждениями по вопросам, связанным с организацией и осуществлением деятельности по опеке и попечительству в отношении граждан, признанных в судебном порядке недееспособными или ограниченно дееспособными, а также по патронажу в отношении совершеннолетних дееспособных граждан, которые по состоянию здоровья не могут</w:t>
      </w:r>
      <w:proofErr w:type="gramEnd"/>
      <w:r w:rsidRPr="00780C94">
        <w:rPr>
          <w:rFonts w:ascii="Times New Roman" w:eastAsia="Times New Roman" w:hAnsi="Times New Roman" w:cs="Times New Roman"/>
          <w:sz w:val="28"/>
          <w:szCs w:val="28"/>
          <w:lang w:eastAsia="ru-RU"/>
        </w:rPr>
        <w:t xml:space="preserve"> </w:t>
      </w:r>
      <w:proofErr w:type="gramStart"/>
      <w:r w:rsidRPr="00780C94">
        <w:rPr>
          <w:rFonts w:ascii="Times New Roman" w:eastAsia="Times New Roman" w:hAnsi="Times New Roman" w:cs="Times New Roman"/>
          <w:sz w:val="28"/>
          <w:szCs w:val="28"/>
          <w:lang w:eastAsia="ru-RU"/>
        </w:rPr>
        <w:t>самостоятельно осуществлять и защищать свои права и исполнять обязанности;</w:t>
      </w:r>
      <w:r w:rsidRPr="00780C94">
        <w:rPr>
          <w:rFonts w:ascii="Times New Roman" w:eastAsia="Times New Roman" w:hAnsi="Times New Roman" w:cs="Times New Roman"/>
          <w:sz w:val="28"/>
          <w:szCs w:val="28"/>
          <w:lang w:eastAsia="ru-RU"/>
        </w:rPr>
        <w:br/>
        <w:t>5) выявление и учет граждан, нуждающихся в установлении над ними опеки или попечительства;</w:t>
      </w:r>
      <w:r w:rsidRPr="00780C94">
        <w:rPr>
          <w:rFonts w:ascii="Times New Roman" w:eastAsia="Times New Roman" w:hAnsi="Times New Roman" w:cs="Times New Roman"/>
          <w:sz w:val="28"/>
          <w:szCs w:val="28"/>
          <w:lang w:eastAsia="ru-RU"/>
        </w:rPr>
        <w:br/>
        <w:t>6) установление опеки или попечительства;</w:t>
      </w:r>
      <w:r w:rsidRPr="00780C94">
        <w:rPr>
          <w:rFonts w:ascii="Times New Roman" w:eastAsia="Times New Roman" w:hAnsi="Times New Roman" w:cs="Times New Roman"/>
          <w:sz w:val="28"/>
          <w:szCs w:val="28"/>
          <w:lang w:eastAsia="ru-RU"/>
        </w:rPr>
        <w:br/>
        <w:t>7)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r w:rsidRPr="00780C94">
        <w:rPr>
          <w:rFonts w:ascii="Times New Roman" w:eastAsia="Times New Roman" w:hAnsi="Times New Roman" w:cs="Times New Roman"/>
          <w:sz w:val="28"/>
          <w:szCs w:val="28"/>
          <w:lang w:eastAsia="ru-RU"/>
        </w:rPr>
        <w:br/>
        <w:t>8) освобождение и отстранение опекунов и попечителей от исполнения ими своих обязанностей;</w:t>
      </w:r>
      <w:proofErr w:type="gramEnd"/>
      <w:r w:rsidRPr="00780C94">
        <w:rPr>
          <w:rFonts w:ascii="Times New Roman" w:eastAsia="Times New Roman" w:hAnsi="Times New Roman" w:cs="Times New Roman"/>
          <w:sz w:val="28"/>
          <w:szCs w:val="28"/>
          <w:lang w:eastAsia="ru-RU"/>
        </w:rPr>
        <w:br/>
      </w:r>
      <w:proofErr w:type="gramStart"/>
      <w:r w:rsidRPr="00780C94">
        <w:rPr>
          <w:rFonts w:ascii="Times New Roman" w:eastAsia="Times New Roman" w:hAnsi="Times New Roman" w:cs="Times New Roman"/>
          <w:sz w:val="28"/>
          <w:szCs w:val="28"/>
          <w:lang w:eastAsia="ru-RU"/>
        </w:rPr>
        <w:t>9) содействие в организации медицинского освидетельствования (переосвидетельствования) отдельной категории совершеннолетних граждан;</w:t>
      </w:r>
      <w:r w:rsidRPr="00780C94">
        <w:rPr>
          <w:rFonts w:ascii="Times New Roman" w:eastAsia="Times New Roman" w:hAnsi="Times New Roman" w:cs="Times New Roman"/>
          <w:sz w:val="28"/>
          <w:szCs w:val="28"/>
          <w:lang w:eastAsia="ru-RU"/>
        </w:rPr>
        <w:br/>
      </w:r>
      <w:r w:rsidRPr="00780C94">
        <w:rPr>
          <w:rFonts w:ascii="Times New Roman" w:eastAsia="Times New Roman" w:hAnsi="Times New Roman" w:cs="Times New Roman"/>
          <w:sz w:val="28"/>
          <w:szCs w:val="28"/>
          <w:lang w:eastAsia="ru-RU"/>
        </w:rPr>
        <w:lastRenderedPageBreak/>
        <w:t>10) устройство отдельной категории совершеннолетних граждан в соответствующие стационарные учреждения социального обслуживания;</w:t>
      </w:r>
      <w:r w:rsidRPr="00780C94">
        <w:rPr>
          <w:rFonts w:ascii="Times New Roman" w:eastAsia="Times New Roman" w:hAnsi="Times New Roman" w:cs="Times New Roman"/>
          <w:sz w:val="28"/>
          <w:szCs w:val="28"/>
          <w:lang w:eastAsia="ru-RU"/>
        </w:rPr>
        <w:br/>
        <w:t>11) осуществление в случаях, установленных законодательством Российской Федерации, попечительства в форме патронажа над отдельной категорией совершеннолетних граждан;</w:t>
      </w:r>
      <w:r w:rsidRPr="00780C94">
        <w:rPr>
          <w:rFonts w:ascii="Times New Roman" w:eastAsia="Times New Roman" w:hAnsi="Times New Roman" w:cs="Times New Roman"/>
          <w:sz w:val="28"/>
          <w:szCs w:val="28"/>
          <w:lang w:eastAsia="ru-RU"/>
        </w:rPr>
        <w:br/>
        <w:t>12) осуществление контроля за исполнением стационарными учреждениями социального обслуживания функций опекунов и попечителей;</w:t>
      </w:r>
      <w:proofErr w:type="gramEnd"/>
      <w:r w:rsidRPr="00780C94">
        <w:rPr>
          <w:rFonts w:ascii="Times New Roman" w:eastAsia="Times New Roman" w:hAnsi="Times New Roman" w:cs="Times New Roman"/>
          <w:sz w:val="28"/>
          <w:szCs w:val="28"/>
          <w:lang w:eastAsia="ru-RU"/>
        </w:rPr>
        <w:br/>
        <w:t>13) исполнение иных полномочий в соответствии с федеральными законами и законами Республики Тыва.</w:t>
      </w:r>
      <w:r w:rsidRPr="00780C94">
        <w:rPr>
          <w:rFonts w:ascii="Times New Roman" w:eastAsia="Times New Roman" w:hAnsi="Times New Roman" w:cs="Times New Roman"/>
          <w:sz w:val="28"/>
          <w:szCs w:val="28"/>
          <w:lang w:eastAsia="ru-RU"/>
        </w:rPr>
        <w:br/>
        <w:t>2.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780C94" w:rsidRPr="00780C94" w:rsidRDefault="00780C94" w:rsidP="007B532B">
      <w:pPr>
        <w:spacing w:after="150" w:line="255" w:lineRule="atLeast"/>
        <w:textAlignment w:val="baseline"/>
        <w:rPr>
          <w:rFonts w:ascii="Times New Roman" w:eastAsia="Times New Roman" w:hAnsi="Times New Roman" w:cs="Times New Roman"/>
          <w:sz w:val="28"/>
          <w:szCs w:val="28"/>
          <w:lang w:eastAsia="ru-RU"/>
        </w:rPr>
      </w:pPr>
      <w:r w:rsidRPr="00780C94">
        <w:rPr>
          <w:rFonts w:ascii="Times New Roman" w:eastAsia="Times New Roman" w:hAnsi="Times New Roman" w:cs="Times New Roman"/>
          <w:sz w:val="28"/>
          <w:szCs w:val="28"/>
          <w:lang w:eastAsia="ru-RU"/>
        </w:rPr>
        <w:t>Статья 7. Права уполномоченного органа опеки и попечительства</w:t>
      </w:r>
    </w:p>
    <w:p w:rsidR="00780C94" w:rsidRPr="007B532B" w:rsidRDefault="00780C94" w:rsidP="007B532B">
      <w:pPr>
        <w:pStyle w:val="a5"/>
        <w:spacing w:before="0" w:beforeAutospacing="0" w:after="150" w:afterAutospacing="0" w:line="255" w:lineRule="atLeast"/>
        <w:textAlignment w:val="baseline"/>
        <w:rPr>
          <w:color w:val="525967"/>
          <w:sz w:val="28"/>
          <w:szCs w:val="28"/>
        </w:rPr>
      </w:pPr>
      <w:r w:rsidRPr="007B532B">
        <w:rPr>
          <w:color w:val="525967"/>
          <w:sz w:val="28"/>
          <w:szCs w:val="28"/>
        </w:rPr>
        <w:t>Уполномоченный орган опеки и попечительства имеет право:</w:t>
      </w:r>
      <w:r w:rsidRPr="007B532B">
        <w:rPr>
          <w:color w:val="525967"/>
          <w:sz w:val="28"/>
          <w:szCs w:val="28"/>
        </w:rPr>
        <w:br/>
        <w:t>1) запрашивать и получать в установленном порядке от исполнительных органов государственной власти Республики Тыва, органов местного самоуправления Республики Тыва, организаций независимо от их организационно-правовой формы сведения, необходимые для принятия решений по вопросам, отнесенным к компетенции органа опеки и попечительства;</w:t>
      </w:r>
      <w:r w:rsidRPr="007B532B">
        <w:rPr>
          <w:color w:val="525967"/>
          <w:sz w:val="28"/>
          <w:szCs w:val="28"/>
        </w:rPr>
        <w:br/>
        <w:t>2) давать разъяснения по вопросам, отнесенным к компетенции органа опеки и попечительства, рассматривать обращения, заявления и жалобы граждан по указанным вопросам и принимать по ним необходимые меры;</w:t>
      </w:r>
      <w:r w:rsidRPr="007B532B">
        <w:rPr>
          <w:color w:val="525967"/>
          <w:sz w:val="28"/>
          <w:szCs w:val="28"/>
        </w:rPr>
        <w:br/>
        <w:t xml:space="preserve">3) поручать выполнение отдельных работ для целей осуществления опеки и попечительства в отношении отдельных категорий совершеннолетних граждан учреждениям здравоохранения и другим государственным, муниципальным и негосударственным учреждениям и осуществлять </w:t>
      </w:r>
      <w:proofErr w:type="gramStart"/>
      <w:r w:rsidRPr="007B532B">
        <w:rPr>
          <w:color w:val="525967"/>
          <w:sz w:val="28"/>
          <w:szCs w:val="28"/>
        </w:rPr>
        <w:t>контроль за</w:t>
      </w:r>
      <w:proofErr w:type="gramEnd"/>
      <w:r w:rsidRPr="007B532B">
        <w:rPr>
          <w:color w:val="525967"/>
          <w:sz w:val="28"/>
          <w:szCs w:val="28"/>
        </w:rPr>
        <w:t xml:space="preserve"> выполнением указанных работ этими учреждениями;</w:t>
      </w:r>
      <w:r w:rsidRPr="007B532B">
        <w:rPr>
          <w:color w:val="525967"/>
          <w:sz w:val="28"/>
          <w:szCs w:val="28"/>
        </w:rPr>
        <w:br/>
        <w:t>4) вносить в установленном порядке предложения в Правительство Республики Тыва, органы местного самоуправления, организации по вопросам, связанным с организацией и осуществлением деятельности по опеке и попечительству в отношении отдельных категорий совершеннолетних граждан.</w:t>
      </w:r>
      <w:r w:rsidRPr="007B532B">
        <w:rPr>
          <w:color w:val="525967"/>
          <w:sz w:val="28"/>
          <w:szCs w:val="28"/>
        </w:rPr>
        <w:br/>
        <w:t>Уполномоченный орган опеки и попечительства имеет иные права в соответствии с законодательством.</w:t>
      </w:r>
    </w:p>
    <w:p w:rsidR="00780C94" w:rsidRPr="007B532B" w:rsidRDefault="00780C94" w:rsidP="007B532B">
      <w:pPr>
        <w:pStyle w:val="a5"/>
        <w:spacing w:before="0" w:beforeAutospacing="0" w:after="150" w:afterAutospacing="0" w:line="255" w:lineRule="atLeast"/>
        <w:textAlignment w:val="baseline"/>
        <w:rPr>
          <w:color w:val="525967"/>
          <w:sz w:val="28"/>
          <w:szCs w:val="28"/>
        </w:rPr>
      </w:pPr>
      <w:r w:rsidRPr="007B532B">
        <w:rPr>
          <w:color w:val="525967"/>
          <w:sz w:val="28"/>
          <w:szCs w:val="28"/>
        </w:rPr>
        <w:t>Статья 8. Функции уполномоченного органа опеки и попечительства по обеспечению и защите имущественных прав и интересов граждан, находящихся под опекой, попечительством</w:t>
      </w:r>
    </w:p>
    <w:p w:rsidR="00780C94" w:rsidRPr="007B532B" w:rsidRDefault="00780C94" w:rsidP="007B532B">
      <w:pPr>
        <w:pStyle w:val="a5"/>
        <w:spacing w:before="0" w:beforeAutospacing="0" w:after="150" w:afterAutospacing="0" w:line="255" w:lineRule="atLeast"/>
        <w:textAlignment w:val="baseline"/>
        <w:rPr>
          <w:color w:val="525967"/>
          <w:sz w:val="28"/>
          <w:szCs w:val="28"/>
        </w:rPr>
      </w:pPr>
      <w:r w:rsidRPr="007B532B">
        <w:rPr>
          <w:color w:val="525967"/>
          <w:sz w:val="28"/>
          <w:szCs w:val="28"/>
        </w:rPr>
        <w:t>1. Уполномоченный орган опеки и попечительства осуществляет следующие функции по обеспечению и защите имущественных прав граждан, находящихся под опекой, попечительством:</w:t>
      </w:r>
      <w:r w:rsidRPr="007B532B">
        <w:rPr>
          <w:color w:val="525967"/>
          <w:sz w:val="28"/>
          <w:szCs w:val="28"/>
        </w:rPr>
        <w:br/>
        <w:t xml:space="preserve">1) составляет опись имущества подопечного, передаваемого опекуну, </w:t>
      </w:r>
      <w:r w:rsidRPr="007B532B">
        <w:rPr>
          <w:color w:val="525967"/>
          <w:sz w:val="28"/>
          <w:szCs w:val="28"/>
        </w:rPr>
        <w:lastRenderedPageBreak/>
        <w:t>попечителю, за исключением попечителей над гражданами, ограниченными в дееспособности;</w:t>
      </w:r>
      <w:r w:rsidRPr="007B532B">
        <w:rPr>
          <w:color w:val="525967"/>
          <w:sz w:val="28"/>
          <w:szCs w:val="28"/>
        </w:rPr>
        <w:br/>
        <w:t>2) выдает предварительное письменное разрешение на распоряжение доходами подопечного, за исключением случаев, предусмотренных федеральным законодательством;</w:t>
      </w:r>
      <w:r w:rsidRPr="007B532B">
        <w:rPr>
          <w:color w:val="525967"/>
          <w:sz w:val="28"/>
          <w:szCs w:val="28"/>
        </w:rPr>
        <w:br/>
      </w:r>
      <w:proofErr w:type="gramStart"/>
      <w:r w:rsidRPr="007B532B">
        <w:rPr>
          <w:color w:val="525967"/>
          <w:sz w:val="28"/>
          <w:szCs w:val="28"/>
        </w:rPr>
        <w:t>3) выдает предварительное письменное разрешение на совершение опекуном либо дачу попечителем согласия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обмену или дарению, сделок, влекущих отказ от принадлежащих подопечному прав, раздел его имущества или выдел из него долей, а также любых других сделок, влекущих или</w:t>
      </w:r>
      <w:proofErr w:type="gramEnd"/>
      <w:r w:rsidRPr="007B532B">
        <w:rPr>
          <w:color w:val="525967"/>
          <w:sz w:val="28"/>
          <w:szCs w:val="28"/>
        </w:rPr>
        <w:t xml:space="preserve"> </w:t>
      </w:r>
      <w:proofErr w:type="gramStart"/>
      <w:r w:rsidRPr="007B532B">
        <w:rPr>
          <w:color w:val="525967"/>
          <w:sz w:val="28"/>
          <w:szCs w:val="28"/>
        </w:rPr>
        <w:t>могущих повлечь уменьшение имущества подопечного, в том числе договора займа, договора о приобретении ценных бумаг;</w:t>
      </w:r>
      <w:r w:rsidRPr="007B532B">
        <w:rPr>
          <w:color w:val="525967"/>
          <w:sz w:val="28"/>
          <w:szCs w:val="28"/>
        </w:rPr>
        <w:br/>
        <w:t>4) выдает письменное согласие на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его семьи, если при этом затрагиваются права или охраняемые законом интересы указанных лиц;</w:t>
      </w:r>
      <w:proofErr w:type="gramEnd"/>
      <w:r w:rsidRPr="007B532B">
        <w:rPr>
          <w:color w:val="525967"/>
          <w:sz w:val="28"/>
          <w:szCs w:val="28"/>
        </w:rPr>
        <w:br/>
      </w:r>
      <w:proofErr w:type="gramStart"/>
      <w:r w:rsidRPr="007B532B">
        <w:rPr>
          <w:color w:val="525967"/>
          <w:sz w:val="28"/>
          <w:szCs w:val="28"/>
        </w:rPr>
        <w:t>5) выдает предварительное письменное разрешение на отказ от наследства в случае, когда наследником является недееспособный или ограниченно дееспособный гражданин;</w:t>
      </w:r>
      <w:r w:rsidRPr="007B532B">
        <w:rPr>
          <w:color w:val="525967"/>
          <w:sz w:val="28"/>
          <w:szCs w:val="28"/>
        </w:rPr>
        <w:br/>
        <w:t>6) заключает договор о доверительном управлении недвижимым и ценным движимым имуществом подопечного при необходимости постоянного управления таким имуществом;</w:t>
      </w:r>
      <w:r w:rsidRPr="007B532B">
        <w:rPr>
          <w:color w:val="525967"/>
          <w:sz w:val="28"/>
          <w:szCs w:val="28"/>
        </w:rPr>
        <w:br/>
        <w:t>7) рассматривает и утверждает письменный отчет опекуна, попечителя о хранении, использовании и управлении имуществом подопечного в случаях и порядке, установленных федеральным законом;</w:t>
      </w:r>
      <w:proofErr w:type="gramEnd"/>
      <w:r w:rsidRPr="007B532B">
        <w:rPr>
          <w:color w:val="525967"/>
          <w:sz w:val="28"/>
          <w:szCs w:val="28"/>
        </w:rPr>
        <w:br/>
        <w:t>8) осуществляет иные функции, предусмотренные законодательством.</w:t>
      </w:r>
      <w:r w:rsidRPr="007B532B">
        <w:rPr>
          <w:color w:val="525967"/>
          <w:sz w:val="28"/>
          <w:szCs w:val="28"/>
        </w:rPr>
        <w:br/>
        <w:t>2. Документы, указанные в пунктах 2-5 части 1 настоящей статьи, или письменный отказ в их выдаче должны быть представлены опекуну, попечителю или иному заинтересованному лицу не позднее 15 рабочих дней со дня подачи заявления об их предоставлении. Отказ органа опеки и попечительства в выдаче указанных документов должен быть мотивирован.</w:t>
      </w:r>
      <w:r w:rsidRPr="007B532B">
        <w:rPr>
          <w:color w:val="525967"/>
          <w:sz w:val="28"/>
          <w:szCs w:val="28"/>
        </w:rPr>
        <w:br/>
        <w:t xml:space="preserve">3. При обнаружении факта отчуждения жилого помещения подопечного без предварительного согласия орган опеки и попечительства обязан незамедлительно обратиться </w:t>
      </w:r>
      <w:proofErr w:type="gramStart"/>
      <w:r w:rsidRPr="007B532B">
        <w:rPr>
          <w:color w:val="525967"/>
          <w:sz w:val="28"/>
          <w:szCs w:val="28"/>
        </w:rPr>
        <w:t>от имени подопечного с требованием о расторжении договора об отчуждении принадлежащего ему жилого помещения в порядке</w:t>
      </w:r>
      <w:proofErr w:type="gramEnd"/>
      <w:r w:rsidRPr="007B532B">
        <w:rPr>
          <w:color w:val="525967"/>
          <w:sz w:val="28"/>
          <w:szCs w:val="28"/>
        </w:rPr>
        <w:t>, установленном гражданским законодательством.</w:t>
      </w:r>
      <w:r w:rsidRPr="007B532B">
        <w:rPr>
          <w:color w:val="525967"/>
          <w:sz w:val="28"/>
          <w:szCs w:val="28"/>
        </w:rPr>
        <w:br/>
        <w:t xml:space="preserve">4. </w:t>
      </w:r>
      <w:proofErr w:type="gramStart"/>
      <w:r w:rsidRPr="007B532B">
        <w:rPr>
          <w:color w:val="525967"/>
          <w:sz w:val="28"/>
          <w:szCs w:val="28"/>
        </w:rPr>
        <w:t>При обнаружении ненадлежащего исполнения опекуном, попечителем обязанностей по охране и управлению имуществом подопечного (порча имущества, ненадлежащее хранение, расходование не по назначению, совершение действий, повлекших уменьшение имущества подопечного, и другое) орган опеки и попечительства обязан составить об этом акт и предъявить требование к опекуну, попечителю о возмещении убытков, причиненных имуществу подопечного.</w:t>
      </w:r>
      <w:r w:rsidRPr="007B532B">
        <w:rPr>
          <w:color w:val="525967"/>
          <w:sz w:val="28"/>
          <w:szCs w:val="28"/>
        </w:rPr>
        <w:br/>
      </w:r>
      <w:r w:rsidRPr="007B532B">
        <w:rPr>
          <w:color w:val="525967"/>
          <w:sz w:val="28"/>
          <w:szCs w:val="28"/>
        </w:rPr>
        <w:lastRenderedPageBreak/>
        <w:t>5.</w:t>
      </w:r>
      <w:proofErr w:type="gramEnd"/>
      <w:r w:rsidRPr="007B532B">
        <w:rPr>
          <w:color w:val="525967"/>
          <w:sz w:val="28"/>
          <w:szCs w:val="28"/>
        </w:rPr>
        <w:t xml:space="preserve"> При обнаружении ненадлежащего исполнения помощником дееспособного гражданина, находящегося под патронажем, своих обязанностей орган опеки и попечительства обязан извещать патронируемого гражданина о допущенных помощником нарушениях.</w:t>
      </w:r>
    </w:p>
    <w:p w:rsidR="00780C94" w:rsidRPr="007B532B" w:rsidRDefault="00780C94" w:rsidP="007B532B">
      <w:pPr>
        <w:pStyle w:val="a5"/>
        <w:spacing w:before="0" w:beforeAutospacing="0" w:after="150" w:afterAutospacing="0" w:line="255" w:lineRule="atLeast"/>
        <w:textAlignment w:val="baseline"/>
        <w:rPr>
          <w:color w:val="525967"/>
          <w:sz w:val="28"/>
          <w:szCs w:val="28"/>
        </w:rPr>
      </w:pPr>
      <w:r w:rsidRPr="007B532B">
        <w:rPr>
          <w:color w:val="525967"/>
          <w:sz w:val="28"/>
          <w:szCs w:val="28"/>
        </w:rPr>
        <w:t>Статья 9. Участие органов местного самоуправления в осуществлении деятельности по опеке и попечительству</w:t>
      </w:r>
    </w:p>
    <w:p w:rsidR="00780C94" w:rsidRPr="007B532B" w:rsidRDefault="00780C94" w:rsidP="007B532B">
      <w:pPr>
        <w:pStyle w:val="a5"/>
        <w:spacing w:before="0" w:beforeAutospacing="0" w:after="150" w:afterAutospacing="0" w:line="255" w:lineRule="atLeast"/>
        <w:textAlignment w:val="baseline"/>
        <w:rPr>
          <w:color w:val="525967"/>
          <w:sz w:val="28"/>
          <w:szCs w:val="28"/>
        </w:rPr>
      </w:pPr>
      <w:r w:rsidRPr="007B532B">
        <w:rPr>
          <w:color w:val="525967"/>
          <w:sz w:val="28"/>
          <w:szCs w:val="28"/>
        </w:rPr>
        <w:t>Законом Республики Тыва органы местного самоуправления могут наделяться государственными полномочиями по организации и осуществлению деятельности по опеке и попечительству с передачей им необходимых материальных ресурсов и финансовых сре</w:t>
      </w:r>
      <w:proofErr w:type="gramStart"/>
      <w:r w:rsidRPr="007B532B">
        <w:rPr>
          <w:color w:val="525967"/>
          <w:sz w:val="28"/>
          <w:szCs w:val="28"/>
        </w:rPr>
        <w:t>дств в с</w:t>
      </w:r>
      <w:proofErr w:type="gramEnd"/>
      <w:r w:rsidRPr="007B532B">
        <w:rPr>
          <w:color w:val="525967"/>
          <w:sz w:val="28"/>
          <w:szCs w:val="28"/>
        </w:rPr>
        <w:t>оответствии с федеральным законодательством.</w:t>
      </w:r>
    </w:p>
    <w:p w:rsidR="00780C94" w:rsidRPr="007B532B" w:rsidRDefault="00780C94" w:rsidP="007B532B">
      <w:pPr>
        <w:pStyle w:val="a5"/>
        <w:spacing w:before="0" w:beforeAutospacing="0" w:after="150" w:afterAutospacing="0" w:line="255" w:lineRule="atLeast"/>
        <w:textAlignment w:val="baseline"/>
        <w:rPr>
          <w:color w:val="525967"/>
          <w:sz w:val="28"/>
          <w:szCs w:val="28"/>
        </w:rPr>
      </w:pPr>
      <w:r w:rsidRPr="007B532B">
        <w:rPr>
          <w:color w:val="525967"/>
          <w:sz w:val="28"/>
          <w:szCs w:val="28"/>
        </w:rPr>
        <w:t>Статья 10. Финансирование уполномоченного органа опеки и попечительства</w:t>
      </w:r>
    </w:p>
    <w:p w:rsidR="007B532B" w:rsidRPr="007B532B" w:rsidRDefault="007B532B" w:rsidP="007B532B">
      <w:pPr>
        <w:pStyle w:val="a5"/>
        <w:spacing w:before="0" w:beforeAutospacing="0" w:after="150" w:afterAutospacing="0" w:line="255" w:lineRule="atLeast"/>
        <w:textAlignment w:val="baseline"/>
        <w:rPr>
          <w:color w:val="525967"/>
          <w:sz w:val="28"/>
          <w:szCs w:val="28"/>
        </w:rPr>
      </w:pPr>
      <w:r w:rsidRPr="007B532B">
        <w:rPr>
          <w:color w:val="525967"/>
          <w:sz w:val="28"/>
          <w:szCs w:val="28"/>
        </w:rPr>
        <w:t>Организация и осуществление деятельности уполномоченного органа опеки и попечительства в отношении отдельных категорий совершеннолетних граждан являются расходными обязательствами Республики Тыва.</w:t>
      </w:r>
    </w:p>
    <w:p w:rsidR="007B532B" w:rsidRPr="007B532B" w:rsidRDefault="007B532B" w:rsidP="007B532B">
      <w:pPr>
        <w:pStyle w:val="a5"/>
        <w:spacing w:before="0" w:beforeAutospacing="0" w:after="150" w:afterAutospacing="0" w:line="255" w:lineRule="atLeast"/>
        <w:textAlignment w:val="baseline"/>
        <w:rPr>
          <w:color w:val="525967"/>
          <w:sz w:val="28"/>
          <w:szCs w:val="28"/>
        </w:rPr>
      </w:pPr>
      <w:r w:rsidRPr="007B532B">
        <w:rPr>
          <w:color w:val="525967"/>
          <w:sz w:val="28"/>
          <w:szCs w:val="28"/>
        </w:rPr>
        <w:t xml:space="preserve">Статья 11. </w:t>
      </w:r>
      <w:proofErr w:type="gramStart"/>
      <w:r w:rsidRPr="007B532B">
        <w:rPr>
          <w:color w:val="525967"/>
          <w:sz w:val="28"/>
          <w:szCs w:val="28"/>
        </w:rPr>
        <w:t>Контроль за</w:t>
      </w:r>
      <w:proofErr w:type="gramEnd"/>
      <w:r w:rsidRPr="007B532B">
        <w:rPr>
          <w:color w:val="525967"/>
          <w:sz w:val="28"/>
          <w:szCs w:val="28"/>
        </w:rPr>
        <w:t xml:space="preserve"> деятельностью уполномоченного органа опеки и попечительства</w:t>
      </w:r>
    </w:p>
    <w:p w:rsidR="007B532B" w:rsidRPr="007B532B" w:rsidRDefault="007B532B" w:rsidP="007B532B">
      <w:pPr>
        <w:pStyle w:val="a5"/>
        <w:spacing w:before="0" w:beforeAutospacing="0" w:after="150" w:afterAutospacing="0" w:line="255" w:lineRule="atLeast"/>
        <w:textAlignment w:val="baseline"/>
        <w:rPr>
          <w:color w:val="525967"/>
          <w:sz w:val="28"/>
          <w:szCs w:val="28"/>
        </w:rPr>
      </w:pPr>
      <w:r w:rsidRPr="007B532B">
        <w:rPr>
          <w:color w:val="525967"/>
          <w:sz w:val="28"/>
          <w:szCs w:val="28"/>
        </w:rPr>
        <w:t xml:space="preserve">1 </w:t>
      </w:r>
      <w:proofErr w:type="gramStart"/>
      <w:r w:rsidRPr="007B532B">
        <w:rPr>
          <w:color w:val="525967"/>
          <w:sz w:val="28"/>
          <w:szCs w:val="28"/>
        </w:rPr>
        <w:t>Контроль за</w:t>
      </w:r>
      <w:proofErr w:type="gramEnd"/>
      <w:r w:rsidRPr="007B532B">
        <w:rPr>
          <w:color w:val="525967"/>
          <w:sz w:val="28"/>
          <w:szCs w:val="28"/>
        </w:rPr>
        <w:t xml:space="preserve"> деятельностью уполномоченного органа опеки и попечительства осуществляет высший исполнительный орган государственной власти - Правительство Республики Тыва.</w:t>
      </w:r>
      <w:r w:rsidRPr="007B532B">
        <w:rPr>
          <w:color w:val="525967"/>
          <w:sz w:val="28"/>
          <w:szCs w:val="28"/>
        </w:rPr>
        <w:br/>
        <w:t>2. Контроль и надзор за деятельностью уполномоченного органа опеки и попечительства и соблюдением им законодательства Российской Федерации и законодательства Республики Тыва осуществляют также иные органы в случаях и порядке, предусмотренных законодательством Российской Федерации и законодательством Республики Тыва.</w:t>
      </w:r>
    </w:p>
    <w:p w:rsidR="007B532B" w:rsidRPr="007B532B" w:rsidRDefault="007B532B" w:rsidP="007B532B">
      <w:pPr>
        <w:pStyle w:val="a5"/>
        <w:spacing w:before="0" w:beforeAutospacing="0" w:after="150" w:afterAutospacing="0" w:line="255" w:lineRule="atLeast"/>
        <w:textAlignment w:val="baseline"/>
        <w:rPr>
          <w:color w:val="525967"/>
          <w:sz w:val="28"/>
          <w:szCs w:val="28"/>
        </w:rPr>
      </w:pPr>
      <w:r w:rsidRPr="007B532B">
        <w:rPr>
          <w:color w:val="525967"/>
          <w:sz w:val="28"/>
          <w:szCs w:val="28"/>
        </w:rPr>
        <w:t>Статья 12. Вступление в силу настоящего Закона</w:t>
      </w:r>
    </w:p>
    <w:p w:rsidR="007B532B" w:rsidRPr="007B532B" w:rsidRDefault="007B532B" w:rsidP="007B532B">
      <w:pPr>
        <w:pStyle w:val="a5"/>
        <w:spacing w:before="0" w:beforeAutospacing="0" w:after="150" w:afterAutospacing="0" w:line="255" w:lineRule="atLeast"/>
        <w:textAlignment w:val="baseline"/>
        <w:rPr>
          <w:color w:val="525967"/>
          <w:sz w:val="28"/>
          <w:szCs w:val="28"/>
        </w:rPr>
      </w:pPr>
      <w:r w:rsidRPr="007B532B">
        <w:rPr>
          <w:color w:val="525967"/>
          <w:sz w:val="28"/>
          <w:szCs w:val="28"/>
        </w:rPr>
        <w:t>1. Настоящий Закон вступает в силу по истечении десяти дней после дня его официального опубликования.</w:t>
      </w:r>
      <w:r w:rsidRPr="007B532B">
        <w:rPr>
          <w:color w:val="525967"/>
          <w:sz w:val="28"/>
          <w:szCs w:val="28"/>
        </w:rPr>
        <w:br/>
        <w:t>2. Действие настоящего Закона распространяется на правоотношения, возникшие с 1 января 2008 года в решении вопросов организации и осуществления деятельности органов исполнительной власти по опеке и попечительству.</w:t>
      </w:r>
    </w:p>
    <w:p w:rsidR="007B532B" w:rsidRPr="007B532B" w:rsidRDefault="007B532B" w:rsidP="007B532B">
      <w:pPr>
        <w:pStyle w:val="a5"/>
        <w:spacing w:before="0" w:beforeAutospacing="0" w:after="150" w:afterAutospacing="0" w:line="255" w:lineRule="atLeast"/>
        <w:textAlignment w:val="baseline"/>
        <w:rPr>
          <w:color w:val="525967"/>
          <w:sz w:val="28"/>
          <w:szCs w:val="28"/>
        </w:rPr>
      </w:pPr>
      <w:r w:rsidRPr="007B532B">
        <w:rPr>
          <w:color w:val="525967"/>
          <w:sz w:val="28"/>
          <w:szCs w:val="28"/>
        </w:rPr>
        <w:t>Председатель Правительства</w:t>
      </w:r>
      <w:r w:rsidRPr="007B532B">
        <w:rPr>
          <w:rStyle w:val="apple-converted-space"/>
          <w:color w:val="525967"/>
          <w:sz w:val="28"/>
          <w:szCs w:val="28"/>
        </w:rPr>
        <w:t> </w:t>
      </w:r>
      <w:r w:rsidRPr="007B532B">
        <w:rPr>
          <w:color w:val="525967"/>
          <w:sz w:val="28"/>
          <w:szCs w:val="28"/>
        </w:rPr>
        <w:br/>
        <w:t>Республики Тыва Ш. Кара-</w:t>
      </w:r>
      <w:proofErr w:type="spellStart"/>
      <w:r w:rsidRPr="007B532B">
        <w:rPr>
          <w:color w:val="525967"/>
          <w:sz w:val="28"/>
          <w:szCs w:val="28"/>
        </w:rPr>
        <w:t>оол</w:t>
      </w:r>
      <w:proofErr w:type="spellEnd"/>
    </w:p>
    <w:p w:rsidR="007B532B" w:rsidRPr="007B532B" w:rsidRDefault="007B532B" w:rsidP="007B532B">
      <w:pPr>
        <w:pStyle w:val="a5"/>
        <w:spacing w:before="0" w:beforeAutospacing="0" w:after="150" w:afterAutospacing="0" w:line="255" w:lineRule="atLeast"/>
        <w:textAlignment w:val="baseline"/>
        <w:rPr>
          <w:color w:val="525967"/>
          <w:sz w:val="28"/>
          <w:szCs w:val="28"/>
        </w:rPr>
      </w:pPr>
      <w:r w:rsidRPr="007B532B">
        <w:rPr>
          <w:color w:val="525967"/>
          <w:sz w:val="28"/>
          <w:szCs w:val="28"/>
        </w:rPr>
        <w:t>г. Кызыл</w:t>
      </w:r>
      <w:r w:rsidRPr="007B532B">
        <w:rPr>
          <w:color w:val="525967"/>
          <w:sz w:val="28"/>
          <w:szCs w:val="28"/>
        </w:rPr>
        <w:br/>
        <w:t>N 1027 ВХ-</w:t>
      </w:r>
      <w:proofErr w:type="gramStart"/>
      <w:r w:rsidRPr="007B532B">
        <w:rPr>
          <w:color w:val="525967"/>
          <w:sz w:val="28"/>
          <w:szCs w:val="28"/>
        </w:rPr>
        <w:t>II</w:t>
      </w:r>
      <w:proofErr w:type="gramEnd"/>
      <w:r w:rsidRPr="007B532B">
        <w:rPr>
          <w:color w:val="525967"/>
          <w:sz w:val="28"/>
          <w:szCs w:val="28"/>
        </w:rPr>
        <w:br/>
        <w:t>"30" декабря 2008 года</w:t>
      </w:r>
      <w:r w:rsidRPr="007B532B">
        <w:rPr>
          <w:color w:val="525967"/>
          <w:sz w:val="28"/>
          <w:szCs w:val="28"/>
        </w:rPr>
        <w:br/>
        <w:t> </w:t>
      </w:r>
    </w:p>
    <w:p w:rsidR="00C778A7" w:rsidRDefault="00C778A7" w:rsidP="007B532B"/>
    <w:sectPr w:rsidR="00C77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A27B4"/>
    <w:multiLevelType w:val="multilevel"/>
    <w:tmpl w:val="A01C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224F7"/>
    <w:multiLevelType w:val="multilevel"/>
    <w:tmpl w:val="87D4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654D6"/>
    <w:multiLevelType w:val="multilevel"/>
    <w:tmpl w:val="C2CEF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7050AA"/>
    <w:multiLevelType w:val="multilevel"/>
    <w:tmpl w:val="B1D0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3E"/>
    <w:rsid w:val="0037363E"/>
    <w:rsid w:val="00780C94"/>
    <w:rsid w:val="007B532B"/>
    <w:rsid w:val="00C7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C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0C94"/>
    <w:rPr>
      <w:rFonts w:ascii="Tahoma" w:hAnsi="Tahoma" w:cs="Tahoma"/>
      <w:sz w:val="16"/>
      <w:szCs w:val="16"/>
    </w:rPr>
  </w:style>
  <w:style w:type="paragraph" w:styleId="a5">
    <w:name w:val="Normal (Web)"/>
    <w:basedOn w:val="a"/>
    <w:uiPriority w:val="99"/>
    <w:semiHidden/>
    <w:unhideWhenUsed/>
    <w:rsid w:val="00780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C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0C94"/>
    <w:rPr>
      <w:rFonts w:ascii="Tahoma" w:hAnsi="Tahoma" w:cs="Tahoma"/>
      <w:sz w:val="16"/>
      <w:szCs w:val="16"/>
    </w:rPr>
  </w:style>
  <w:style w:type="paragraph" w:styleId="a5">
    <w:name w:val="Normal (Web)"/>
    <w:basedOn w:val="a"/>
    <w:uiPriority w:val="99"/>
    <w:semiHidden/>
    <w:unhideWhenUsed/>
    <w:rsid w:val="00780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084">
      <w:bodyDiv w:val="1"/>
      <w:marLeft w:val="0"/>
      <w:marRight w:val="0"/>
      <w:marTop w:val="0"/>
      <w:marBottom w:val="0"/>
      <w:divBdr>
        <w:top w:val="none" w:sz="0" w:space="0" w:color="auto"/>
        <w:left w:val="none" w:sz="0" w:space="0" w:color="auto"/>
        <w:bottom w:val="none" w:sz="0" w:space="0" w:color="auto"/>
        <w:right w:val="none" w:sz="0" w:space="0" w:color="auto"/>
      </w:divBdr>
      <w:divsChild>
        <w:div w:id="2058427876">
          <w:marLeft w:val="0"/>
          <w:marRight w:val="0"/>
          <w:marTop w:val="0"/>
          <w:marBottom w:val="150"/>
          <w:divBdr>
            <w:top w:val="none" w:sz="0" w:space="0" w:color="auto"/>
            <w:left w:val="none" w:sz="0" w:space="0" w:color="auto"/>
            <w:bottom w:val="none" w:sz="0" w:space="0" w:color="auto"/>
            <w:right w:val="none" w:sz="0" w:space="0" w:color="auto"/>
          </w:divBdr>
          <w:divsChild>
            <w:div w:id="624432501">
              <w:marLeft w:val="0"/>
              <w:marRight w:val="0"/>
              <w:marTop w:val="0"/>
              <w:marBottom w:val="150"/>
              <w:divBdr>
                <w:top w:val="none" w:sz="0" w:space="0" w:color="auto"/>
                <w:left w:val="none" w:sz="0" w:space="0" w:color="auto"/>
                <w:bottom w:val="none" w:sz="0" w:space="0" w:color="auto"/>
                <w:right w:val="none" w:sz="0" w:space="0" w:color="auto"/>
              </w:divBdr>
              <w:divsChild>
                <w:div w:id="1308631093">
                  <w:marLeft w:val="0"/>
                  <w:marRight w:val="0"/>
                  <w:marTop w:val="0"/>
                  <w:marBottom w:val="150"/>
                  <w:divBdr>
                    <w:top w:val="none" w:sz="0" w:space="0" w:color="auto"/>
                    <w:left w:val="none" w:sz="0" w:space="0" w:color="auto"/>
                    <w:bottom w:val="none" w:sz="0" w:space="0" w:color="auto"/>
                    <w:right w:val="none" w:sz="0" w:space="0" w:color="auto"/>
                  </w:divBdr>
                  <w:divsChild>
                    <w:div w:id="18565365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5936143">
              <w:marLeft w:val="0"/>
              <w:marRight w:val="0"/>
              <w:marTop w:val="450"/>
              <w:marBottom w:val="450"/>
              <w:divBdr>
                <w:top w:val="none" w:sz="0" w:space="0" w:color="auto"/>
                <w:left w:val="none" w:sz="0" w:space="0" w:color="auto"/>
                <w:bottom w:val="none" w:sz="0" w:space="0" w:color="auto"/>
                <w:right w:val="none" w:sz="0" w:space="0" w:color="auto"/>
              </w:divBdr>
            </w:div>
          </w:divsChild>
        </w:div>
        <w:div w:id="1747914750">
          <w:marLeft w:val="0"/>
          <w:marRight w:val="0"/>
          <w:marTop w:val="0"/>
          <w:marBottom w:val="0"/>
          <w:divBdr>
            <w:top w:val="none" w:sz="0" w:space="0" w:color="auto"/>
            <w:left w:val="none" w:sz="0" w:space="0" w:color="auto"/>
            <w:bottom w:val="none" w:sz="0" w:space="0" w:color="auto"/>
            <w:right w:val="none" w:sz="0" w:space="0" w:color="auto"/>
          </w:divBdr>
        </w:div>
      </w:divsChild>
    </w:div>
    <w:div w:id="473572869">
      <w:bodyDiv w:val="1"/>
      <w:marLeft w:val="0"/>
      <w:marRight w:val="0"/>
      <w:marTop w:val="0"/>
      <w:marBottom w:val="0"/>
      <w:divBdr>
        <w:top w:val="none" w:sz="0" w:space="0" w:color="auto"/>
        <w:left w:val="none" w:sz="0" w:space="0" w:color="auto"/>
        <w:bottom w:val="none" w:sz="0" w:space="0" w:color="auto"/>
        <w:right w:val="none" w:sz="0" w:space="0" w:color="auto"/>
      </w:divBdr>
      <w:divsChild>
        <w:div w:id="2025009297">
          <w:marLeft w:val="0"/>
          <w:marRight w:val="0"/>
          <w:marTop w:val="0"/>
          <w:marBottom w:val="150"/>
          <w:divBdr>
            <w:top w:val="none" w:sz="0" w:space="0" w:color="auto"/>
            <w:left w:val="none" w:sz="0" w:space="0" w:color="auto"/>
            <w:bottom w:val="none" w:sz="0" w:space="0" w:color="auto"/>
            <w:right w:val="none" w:sz="0" w:space="0" w:color="auto"/>
          </w:divBdr>
          <w:divsChild>
            <w:div w:id="512574651">
              <w:marLeft w:val="0"/>
              <w:marRight w:val="0"/>
              <w:marTop w:val="0"/>
              <w:marBottom w:val="150"/>
              <w:divBdr>
                <w:top w:val="none" w:sz="0" w:space="0" w:color="auto"/>
                <w:left w:val="none" w:sz="0" w:space="0" w:color="auto"/>
                <w:bottom w:val="none" w:sz="0" w:space="0" w:color="auto"/>
                <w:right w:val="none" w:sz="0" w:space="0" w:color="auto"/>
              </w:divBdr>
              <w:divsChild>
                <w:div w:id="1182864566">
                  <w:marLeft w:val="0"/>
                  <w:marRight w:val="0"/>
                  <w:marTop w:val="0"/>
                  <w:marBottom w:val="150"/>
                  <w:divBdr>
                    <w:top w:val="none" w:sz="0" w:space="0" w:color="auto"/>
                    <w:left w:val="none" w:sz="0" w:space="0" w:color="auto"/>
                    <w:bottom w:val="none" w:sz="0" w:space="0" w:color="auto"/>
                    <w:right w:val="none" w:sz="0" w:space="0" w:color="auto"/>
                  </w:divBdr>
                  <w:divsChild>
                    <w:div w:id="1004474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0141142">
              <w:marLeft w:val="0"/>
              <w:marRight w:val="0"/>
              <w:marTop w:val="450"/>
              <w:marBottom w:val="450"/>
              <w:divBdr>
                <w:top w:val="none" w:sz="0" w:space="0" w:color="auto"/>
                <w:left w:val="none" w:sz="0" w:space="0" w:color="auto"/>
                <w:bottom w:val="none" w:sz="0" w:space="0" w:color="auto"/>
                <w:right w:val="none" w:sz="0" w:space="0" w:color="auto"/>
              </w:divBdr>
            </w:div>
          </w:divsChild>
        </w:div>
        <w:div w:id="1809009513">
          <w:marLeft w:val="0"/>
          <w:marRight w:val="0"/>
          <w:marTop w:val="0"/>
          <w:marBottom w:val="0"/>
          <w:divBdr>
            <w:top w:val="none" w:sz="0" w:space="0" w:color="auto"/>
            <w:left w:val="none" w:sz="0" w:space="0" w:color="auto"/>
            <w:bottom w:val="none" w:sz="0" w:space="0" w:color="auto"/>
            <w:right w:val="none" w:sz="0" w:space="0" w:color="auto"/>
          </w:divBdr>
        </w:div>
      </w:divsChild>
    </w:div>
    <w:div w:id="476646558">
      <w:bodyDiv w:val="1"/>
      <w:marLeft w:val="0"/>
      <w:marRight w:val="0"/>
      <w:marTop w:val="0"/>
      <w:marBottom w:val="0"/>
      <w:divBdr>
        <w:top w:val="none" w:sz="0" w:space="0" w:color="auto"/>
        <w:left w:val="none" w:sz="0" w:space="0" w:color="auto"/>
        <w:bottom w:val="none" w:sz="0" w:space="0" w:color="auto"/>
        <w:right w:val="none" w:sz="0" w:space="0" w:color="auto"/>
      </w:divBdr>
    </w:div>
    <w:div w:id="4801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 </dc:creator>
  <cp:keywords/>
  <dc:description/>
  <cp:lastModifiedBy>Мороз </cp:lastModifiedBy>
  <cp:revision>3</cp:revision>
  <dcterms:created xsi:type="dcterms:W3CDTF">2016-08-24T05:34:00Z</dcterms:created>
  <dcterms:modified xsi:type="dcterms:W3CDTF">2016-08-24T05:38:00Z</dcterms:modified>
</cp:coreProperties>
</file>