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32C" w:rsidRDefault="00384A3E" w:rsidP="00EC5C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Отделения ПФР по Республике Тыва «</w:t>
      </w:r>
      <w:r w:rsidR="00EC5CC7" w:rsidRPr="00D24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разъяснительных мероприятий в связи с изменениями</w:t>
      </w:r>
      <w:r w:rsidR="00D246A9" w:rsidRPr="00D24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5CC7" w:rsidRPr="00D24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5CC7" w:rsidRPr="00D246A9" w:rsidRDefault="00EC5CC7" w:rsidP="00EC5C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границ пенсионного возраста</w:t>
      </w:r>
      <w:r w:rsidR="00384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bookmarkStart w:id="0" w:name="_GoBack"/>
      <w:bookmarkEnd w:id="0"/>
    </w:p>
    <w:p w:rsidR="00EC5CC7" w:rsidRPr="00D246A9" w:rsidRDefault="00EC5CC7" w:rsidP="00EC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D0F" w:rsidRPr="00D246A9" w:rsidRDefault="00F30F07" w:rsidP="002B3123">
      <w:pPr>
        <w:pStyle w:val="2"/>
        <w:spacing w:line="276" w:lineRule="auto"/>
        <w:ind w:firstLine="600"/>
        <w:rPr>
          <w:sz w:val="24"/>
        </w:rPr>
      </w:pPr>
      <w:r w:rsidRPr="00D246A9">
        <w:rPr>
          <w:sz w:val="24"/>
        </w:rPr>
        <w:t>В</w:t>
      </w:r>
      <w:r w:rsidR="002A7D0F" w:rsidRPr="00D246A9">
        <w:rPr>
          <w:sz w:val="24"/>
        </w:rPr>
        <w:t xml:space="preserve">опрос об изменении пенсионного возраста касается каждого человека, его семьи, близких людей. И в этой связи </w:t>
      </w:r>
      <w:r w:rsidR="00665BCE" w:rsidRPr="00D246A9">
        <w:rPr>
          <w:sz w:val="24"/>
        </w:rPr>
        <w:t>очень важна информационно-разъяснительная работа</w:t>
      </w:r>
      <w:r w:rsidR="002A7D0F" w:rsidRPr="00D246A9">
        <w:rPr>
          <w:sz w:val="24"/>
        </w:rPr>
        <w:t xml:space="preserve"> среди</w:t>
      </w:r>
      <w:r w:rsidR="00D623BC" w:rsidRPr="00D246A9">
        <w:rPr>
          <w:sz w:val="24"/>
        </w:rPr>
        <w:t xml:space="preserve"> всего </w:t>
      </w:r>
      <w:r w:rsidR="00CB6EB0" w:rsidRPr="00D246A9">
        <w:rPr>
          <w:sz w:val="24"/>
        </w:rPr>
        <w:t>населения с</w:t>
      </w:r>
      <w:r w:rsidR="002A7D0F" w:rsidRPr="00D246A9">
        <w:rPr>
          <w:sz w:val="24"/>
        </w:rPr>
        <w:t xml:space="preserve"> тем, чтобы предоставить людям достовер</w:t>
      </w:r>
      <w:r w:rsidR="00CB6EB0" w:rsidRPr="00D246A9">
        <w:rPr>
          <w:sz w:val="24"/>
        </w:rPr>
        <w:t xml:space="preserve">ную информацию о данном </w:t>
      </w:r>
      <w:proofErr w:type="gramStart"/>
      <w:r w:rsidR="00CB6EB0" w:rsidRPr="00D246A9">
        <w:rPr>
          <w:sz w:val="24"/>
        </w:rPr>
        <w:t xml:space="preserve">законе </w:t>
      </w:r>
      <w:r w:rsidR="002A7D0F" w:rsidRPr="00D246A9">
        <w:rPr>
          <w:sz w:val="24"/>
        </w:rPr>
        <w:t xml:space="preserve"> доступно</w:t>
      </w:r>
      <w:proofErr w:type="gramEnd"/>
      <w:r w:rsidR="002A7D0F" w:rsidRPr="00D246A9">
        <w:rPr>
          <w:sz w:val="24"/>
        </w:rPr>
        <w:t>, просто, понятно для каждого, и</w:t>
      </w:r>
      <w:r w:rsidR="001A7BF5" w:rsidRPr="00D246A9">
        <w:rPr>
          <w:sz w:val="24"/>
        </w:rPr>
        <w:t xml:space="preserve"> тем самым</w:t>
      </w:r>
      <w:r w:rsidR="002A7D0F" w:rsidRPr="00D246A9">
        <w:rPr>
          <w:sz w:val="24"/>
        </w:rPr>
        <w:t xml:space="preserve"> значительно снизить  риск возникновения негативных ситуаций, связанных с неверным пониманием норм данного федерального закона.</w:t>
      </w:r>
    </w:p>
    <w:p w:rsidR="00EC5CC7" w:rsidRPr="00D246A9" w:rsidRDefault="001D1272" w:rsidP="002B3123">
      <w:pPr>
        <w:autoSpaceDE w:val="0"/>
        <w:autoSpaceDN w:val="0"/>
        <w:adjustRightInd w:val="0"/>
        <w:spacing w:line="276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A9">
        <w:rPr>
          <w:rFonts w:ascii="Times New Roman" w:eastAsia="Calibri" w:hAnsi="Times New Roman" w:cs="Times New Roman"/>
          <w:sz w:val="24"/>
          <w:szCs w:val="24"/>
        </w:rPr>
        <w:t>При разъяснении</w:t>
      </w:r>
      <w:r w:rsidR="00EC5CC7" w:rsidRPr="00D246A9">
        <w:rPr>
          <w:rFonts w:ascii="Times New Roman" w:eastAsia="Calibri" w:hAnsi="Times New Roman" w:cs="Times New Roman"/>
          <w:sz w:val="24"/>
          <w:szCs w:val="24"/>
        </w:rPr>
        <w:t xml:space="preserve"> сути социальной и пенсионной политики государства, </w:t>
      </w:r>
      <w:r w:rsidR="005F74B1" w:rsidRPr="00D246A9">
        <w:rPr>
          <w:rFonts w:ascii="Times New Roman" w:eastAsia="Calibri" w:hAnsi="Times New Roman" w:cs="Times New Roman"/>
          <w:sz w:val="24"/>
          <w:szCs w:val="24"/>
        </w:rPr>
        <w:t xml:space="preserve">изменений в пенсионной системе </w:t>
      </w:r>
      <w:proofErr w:type="gramStart"/>
      <w:r w:rsidR="005F74B1" w:rsidRPr="00D246A9">
        <w:rPr>
          <w:rFonts w:ascii="Times New Roman" w:eastAsia="Calibri" w:hAnsi="Times New Roman" w:cs="Times New Roman"/>
          <w:sz w:val="24"/>
          <w:szCs w:val="24"/>
        </w:rPr>
        <w:t>г</w:t>
      </w:r>
      <w:r w:rsidRPr="00D246A9">
        <w:rPr>
          <w:rFonts w:ascii="Times New Roman" w:eastAsia="Calibri" w:hAnsi="Times New Roman" w:cs="Times New Roman"/>
          <w:sz w:val="24"/>
          <w:szCs w:val="24"/>
        </w:rPr>
        <w:t>лавным</w:t>
      </w:r>
      <w:r w:rsidR="0065741A" w:rsidRPr="00D246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C5CC7" w:rsidRPr="00D246A9">
        <w:rPr>
          <w:rFonts w:ascii="Times New Roman" w:eastAsia="Calibri" w:hAnsi="Times New Roman" w:cs="Times New Roman"/>
          <w:sz w:val="24"/>
          <w:szCs w:val="24"/>
        </w:rPr>
        <w:t>подход</w:t>
      </w:r>
      <w:r w:rsidRPr="00D246A9">
        <w:rPr>
          <w:rFonts w:ascii="Times New Roman" w:eastAsia="Calibri" w:hAnsi="Times New Roman" w:cs="Times New Roman"/>
          <w:sz w:val="24"/>
          <w:szCs w:val="24"/>
        </w:rPr>
        <w:t>ом</w:t>
      </w:r>
      <w:proofErr w:type="gramEnd"/>
      <w:r w:rsidR="00EC5CC7" w:rsidRPr="00D246A9">
        <w:rPr>
          <w:rFonts w:ascii="Times New Roman" w:eastAsia="Calibri" w:hAnsi="Times New Roman" w:cs="Times New Roman"/>
          <w:sz w:val="24"/>
          <w:szCs w:val="24"/>
        </w:rPr>
        <w:t xml:space="preserve"> к нашей коммуникационной политике</w:t>
      </w:r>
      <w:r w:rsidR="0065741A" w:rsidRPr="00D246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3A76" w:rsidRPr="00D246A9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="00EC5CC7" w:rsidRPr="00D246A9">
        <w:rPr>
          <w:rFonts w:ascii="Times New Roman" w:eastAsia="Calibri" w:hAnsi="Times New Roman" w:cs="Times New Roman"/>
          <w:sz w:val="24"/>
          <w:szCs w:val="24"/>
        </w:rPr>
        <w:t>максимальная открытость для всех аудиторий</w:t>
      </w:r>
      <w:r w:rsidR="002732A4" w:rsidRPr="00D246A9">
        <w:rPr>
          <w:rFonts w:ascii="Times New Roman" w:eastAsia="Calibri" w:hAnsi="Times New Roman" w:cs="Times New Roman"/>
          <w:sz w:val="24"/>
          <w:szCs w:val="24"/>
        </w:rPr>
        <w:t>,</w:t>
      </w:r>
      <w:r w:rsidR="002732A4" w:rsidRPr="00D246A9">
        <w:rPr>
          <w:sz w:val="24"/>
          <w:szCs w:val="24"/>
        </w:rPr>
        <w:t xml:space="preserve"> </w:t>
      </w:r>
      <w:r w:rsidR="002732A4" w:rsidRPr="00D246A9">
        <w:rPr>
          <w:rFonts w:ascii="Times New Roman" w:hAnsi="Times New Roman" w:cs="Times New Roman"/>
          <w:sz w:val="24"/>
          <w:szCs w:val="24"/>
        </w:rPr>
        <w:t>учет</w:t>
      </w:r>
      <w:r w:rsidR="00172E1E" w:rsidRPr="00D246A9">
        <w:rPr>
          <w:rFonts w:ascii="Times New Roman" w:hAnsi="Times New Roman" w:cs="Times New Roman"/>
          <w:sz w:val="24"/>
          <w:szCs w:val="24"/>
        </w:rPr>
        <w:t xml:space="preserve"> ожиданий</w:t>
      </w:r>
      <w:r w:rsidR="002732A4" w:rsidRPr="00D246A9">
        <w:rPr>
          <w:rFonts w:ascii="Times New Roman" w:hAnsi="Times New Roman" w:cs="Times New Roman"/>
          <w:sz w:val="24"/>
          <w:szCs w:val="24"/>
        </w:rPr>
        <w:t xml:space="preserve"> каждой конкретной аудитории</w:t>
      </w:r>
      <w:r w:rsidR="00EC5CC7" w:rsidRPr="00D246A9">
        <w:rPr>
          <w:rFonts w:ascii="Times New Roman" w:eastAsia="Calibri" w:hAnsi="Times New Roman" w:cs="Times New Roman"/>
          <w:sz w:val="24"/>
          <w:szCs w:val="24"/>
        </w:rPr>
        <w:t>.</w:t>
      </w:r>
      <w:r w:rsidR="00160156" w:rsidRPr="00D246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7FF3" w:rsidRDefault="00C84F8A" w:rsidP="002B3123">
      <w:pPr>
        <w:pStyle w:val="a3"/>
        <w:spacing w:before="168" w:beforeAutospacing="0" w:after="168" w:afterAutospacing="0" w:line="276" w:lineRule="auto"/>
        <w:ind w:firstLine="480"/>
        <w:jc w:val="both"/>
        <w:rPr>
          <w:b/>
          <w:color w:val="000000"/>
        </w:rPr>
      </w:pPr>
      <w:r w:rsidRPr="00D246A9">
        <w:t xml:space="preserve">Особенностью </w:t>
      </w:r>
      <w:r w:rsidR="00106B33" w:rsidRPr="00D246A9">
        <w:t xml:space="preserve">ведения информационно-разъяснительной работы </w:t>
      </w:r>
      <w:r w:rsidRPr="00D246A9">
        <w:t xml:space="preserve">по изменениям в </w:t>
      </w:r>
      <w:r w:rsidRPr="00D246A9">
        <w:rPr>
          <w:color w:val="000000"/>
        </w:rPr>
        <w:t>пенсионной</w:t>
      </w:r>
      <w:r w:rsidR="00106B33" w:rsidRPr="00D246A9">
        <w:rPr>
          <w:color w:val="000000"/>
        </w:rPr>
        <w:t xml:space="preserve"> систе</w:t>
      </w:r>
      <w:r w:rsidRPr="00D246A9">
        <w:rPr>
          <w:color w:val="000000"/>
        </w:rPr>
        <w:t xml:space="preserve">ме является то, что </w:t>
      </w:r>
      <w:r w:rsidR="00417FF3" w:rsidRPr="0069060A">
        <w:rPr>
          <w:b/>
          <w:color w:val="000000"/>
        </w:rPr>
        <w:t>меняется главное условие назначения пенсии –</w:t>
      </w:r>
      <w:r w:rsidR="000E7747">
        <w:rPr>
          <w:b/>
          <w:color w:val="000000"/>
        </w:rPr>
        <w:t xml:space="preserve"> возраст выхода на пенсию</w:t>
      </w:r>
      <w:r w:rsidR="00417FF3" w:rsidRPr="0069060A">
        <w:rPr>
          <w:b/>
          <w:color w:val="000000"/>
        </w:rPr>
        <w:t xml:space="preserve">. </w:t>
      </w:r>
    </w:p>
    <w:p w:rsidR="006209B8" w:rsidRPr="006209B8" w:rsidRDefault="006209B8" w:rsidP="006209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9B8">
        <w:rPr>
          <w:rFonts w:ascii="Times New Roman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информационно-разъяснительной работы по изменениям в пенсионном законодательстве:</w:t>
      </w:r>
    </w:p>
    <w:p w:rsidR="00D81A15" w:rsidRDefault="009F3DB3" w:rsidP="006209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Разъяснение</w:t>
      </w:r>
      <w:r w:rsidR="006209B8" w:rsidRPr="006209B8">
        <w:rPr>
          <w:rFonts w:ascii="Times New Roman" w:hAnsi="Times New Roman" w:cs="Times New Roman"/>
          <w:sz w:val="24"/>
          <w:szCs w:val="24"/>
        </w:rPr>
        <w:t xml:space="preserve"> </w:t>
      </w:r>
      <w:r w:rsidR="00D81A15">
        <w:rPr>
          <w:rFonts w:ascii="Times New Roman" w:hAnsi="Times New Roman" w:cs="Times New Roman"/>
          <w:sz w:val="24"/>
          <w:szCs w:val="24"/>
        </w:rPr>
        <w:t>целевой аудитории об изменениях в пенсионном законодательстве, формирование пенсионной культуры, повышение пенсионной и социальной грамотности через донесение базовых знаний об условиях пенсионного обеспечения при достижении пенсионного возраста, понимания порядка формирования пенсионных прав</w:t>
      </w:r>
    </w:p>
    <w:p w:rsidR="006209B8" w:rsidRPr="006209B8" w:rsidRDefault="00D81A15" w:rsidP="006209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целевой аудитории личной ответственности каждого за свое будущее пенсионной обеспечение, формирование адекватного представления о месте и функциях системы пенсионного и социального обеспечения страны  </w:t>
      </w:r>
    </w:p>
    <w:p w:rsidR="006209B8" w:rsidRPr="006209B8" w:rsidRDefault="006209B8" w:rsidP="006209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9B8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6209B8">
        <w:rPr>
          <w:rFonts w:ascii="Times New Roman" w:hAnsi="Times New Roman" w:cs="Times New Roman"/>
          <w:sz w:val="24"/>
          <w:szCs w:val="24"/>
        </w:rPr>
        <w:t xml:space="preserve">позитивные  </w:t>
      </w:r>
      <w:r w:rsidR="00D81A15"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 w:rsidRPr="006209B8">
        <w:rPr>
          <w:rFonts w:ascii="Times New Roman" w:hAnsi="Times New Roman" w:cs="Times New Roman"/>
          <w:sz w:val="24"/>
          <w:szCs w:val="24"/>
        </w:rPr>
        <w:t xml:space="preserve">  </w:t>
      </w:r>
      <w:r w:rsidR="00D81A15">
        <w:rPr>
          <w:rFonts w:ascii="Times New Roman" w:hAnsi="Times New Roman" w:cs="Times New Roman"/>
          <w:sz w:val="24"/>
          <w:szCs w:val="24"/>
        </w:rPr>
        <w:t>для участников информационно-разъяснительной работы п</w:t>
      </w:r>
      <w:r w:rsidRPr="006209B8">
        <w:rPr>
          <w:rFonts w:ascii="Times New Roman" w:hAnsi="Times New Roman" w:cs="Times New Roman"/>
          <w:sz w:val="24"/>
          <w:szCs w:val="24"/>
        </w:rPr>
        <w:t xml:space="preserve">о вопросам реализации </w:t>
      </w:r>
      <w:r w:rsidR="00D81A15">
        <w:rPr>
          <w:rFonts w:ascii="Times New Roman" w:hAnsi="Times New Roman" w:cs="Times New Roman"/>
          <w:sz w:val="24"/>
          <w:szCs w:val="24"/>
        </w:rPr>
        <w:t>изменений в пенсионной системе</w:t>
      </w:r>
    </w:p>
    <w:p w:rsidR="006209B8" w:rsidRDefault="006209B8" w:rsidP="006209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9B8">
        <w:rPr>
          <w:rFonts w:ascii="Times New Roman" w:hAnsi="Times New Roman" w:cs="Times New Roman"/>
          <w:sz w:val="24"/>
          <w:szCs w:val="24"/>
        </w:rPr>
        <w:t xml:space="preserve">Обеспечить позитивные отклики в публичном пространстве по вопросам реализации </w:t>
      </w:r>
      <w:r w:rsidR="00D81A15">
        <w:rPr>
          <w:rFonts w:ascii="Times New Roman" w:hAnsi="Times New Roman" w:cs="Times New Roman"/>
          <w:sz w:val="24"/>
          <w:szCs w:val="24"/>
        </w:rPr>
        <w:t>изменений в пенсионной системе</w:t>
      </w:r>
    </w:p>
    <w:p w:rsidR="001F77FD" w:rsidRPr="006209B8" w:rsidRDefault="001F77FD" w:rsidP="001F77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6099" w:rsidRPr="00C37EE1" w:rsidRDefault="00C37EE1" w:rsidP="002B3123">
      <w:pPr>
        <w:pStyle w:val="2"/>
        <w:spacing w:line="276" w:lineRule="auto"/>
        <w:ind w:firstLine="600"/>
        <w:rPr>
          <w:b/>
          <w:sz w:val="24"/>
        </w:rPr>
      </w:pPr>
      <w:r w:rsidRPr="00C37EE1">
        <w:rPr>
          <w:b/>
          <w:sz w:val="24"/>
        </w:rPr>
        <w:t>Ц</w:t>
      </w:r>
      <w:r w:rsidR="00576099" w:rsidRPr="00C37EE1">
        <w:rPr>
          <w:b/>
          <w:sz w:val="24"/>
        </w:rPr>
        <w:t>елевые аудитории ПФР:</w:t>
      </w:r>
    </w:p>
    <w:p w:rsidR="005A4033" w:rsidRPr="00D246A9" w:rsidRDefault="005A4033" w:rsidP="002B3123">
      <w:pPr>
        <w:pStyle w:val="2"/>
        <w:spacing w:line="276" w:lineRule="auto"/>
        <w:ind w:firstLine="600"/>
        <w:rPr>
          <w:sz w:val="24"/>
        </w:rPr>
      </w:pPr>
      <w:r w:rsidRPr="00D246A9">
        <w:rPr>
          <w:sz w:val="24"/>
        </w:rPr>
        <w:t xml:space="preserve">-      </w:t>
      </w:r>
      <w:r w:rsidR="00395DDD" w:rsidRPr="00D246A9">
        <w:rPr>
          <w:sz w:val="24"/>
        </w:rPr>
        <w:t xml:space="preserve"> </w:t>
      </w:r>
      <w:r w:rsidRPr="00D246A9">
        <w:rPr>
          <w:sz w:val="24"/>
        </w:rPr>
        <w:t>будущие пенсионеры - лица предпенсионного возраста</w:t>
      </w:r>
    </w:p>
    <w:p w:rsidR="00576099" w:rsidRPr="00D246A9" w:rsidRDefault="00576099" w:rsidP="002B3123">
      <w:pPr>
        <w:pStyle w:val="2"/>
        <w:tabs>
          <w:tab w:val="left" w:pos="1080"/>
        </w:tabs>
        <w:spacing w:line="276" w:lineRule="auto"/>
        <w:ind w:left="1080" w:hanging="480"/>
        <w:rPr>
          <w:sz w:val="24"/>
        </w:rPr>
      </w:pPr>
      <w:r w:rsidRPr="00D246A9">
        <w:rPr>
          <w:sz w:val="24"/>
        </w:rPr>
        <w:t>-</w:t>
      </w:r>
      <w:r w:rsidRPr="00D246A9">
        <w:rPr>
          <w:sz w:val="24"/>
        </w:rPr>
        <w:tab/>
        <w:t>пенсионеры и получатели социальных выплат,</w:t>
      </w:r>
    </w:p>
    <w:p w:rsidR="00EB2338" w:rsidRPr="00D246A9" w:rsidRDefault="00576099" w:rsidP="002B3123">
      <w:pPr>
        <w:pStyle w:val="2"/>
        <w:tabs>
          <w:tab w:val="left" w:pos="1080"/>
        </w:tabs>
        <w:spacing w:line="276" w:lineRule="auto"/>
        <w:ind w:left="1080" w:hanging="480"/>
        <w:rPr>
          <w:sz w:val="24"/>
        </w:rPr>
      </w:pPr>
      <w:r w:rsidRPr="00D246A9">
        <w:rPr>
          <w:sz w:val="24"/>
        </w:rPr>
        <w:t>-</w:t>
      </w:r>
      <w:r w:rsidRPr="00D246A9">
        <w:rPr>
          <w:sz w:val="24"/>
        </w:rPr>
        <w:tab/>
      </w:r>
      <w:r w:rsidR="00EB2338" w:rsidRPr="00D246A9">
        <w:rPr>
          <w:sz w:val="24"/>
        </w:rPr>
        <w:t>граждане трудоспособного возраста</w:t>
      </w:r>
    </w:p>
    <w:p w:rsidR="00576099" w:rsidRPr="00D246A9" w:rsidRDefault="00576099" w:rsidP="002B3123">
      <w:pPr>
        <w:pStyle w:val="2"/>
        <w:tabs>
          <w:tab w:val="left" w:pos="1080"/>
        </w:tabs>
        <w:spacing w:line="276" w:lineRule="auto"/>
        <w:ind w:left="1080" w:hanging="480"/>
        <w:rPr>
          <w:sz w:val="24"/>
        </w:rPr>
      </w:pPr>
      <w:r w:rsidRPr="00D246A9">
        <w:rPr>
          <w:sz w:val="24"/>
        </w:rPr>
        <w:t xml:space="preserve"> -</w:t>
      </w:r>
      <w:r w:rsidRPr="00D246A9">
        <w:rPr>
          <w:sz w:val="24"/>
        </w:rPr>
        <w:tab/>
        <w:t>работодатели</w:t>
      </w:r>
      <w:r w:rsidR="00171580" w:rsidRPr="00D246A9">
        <w:rPr>
          <w:sz w:val="24"/>
        </w:rPr>
        <w:t xml:space="preserve"> (по отраслям и сферам деятельности)</w:t>
      </w:r>
      <w:r w:rsidRPr="00D246A9">
        <w:rPr>
          <w:sz w:val="24"/>
        </w:rPr>
        <w:t>,</w:t>
      </w:r>
    </w:p>
    <w:p w:rsidR="005A4033" w:rsidRDefault="005A4033" w:rsidP="002B3123">
      <w:pPr>
        <w:pStyle w:val="2"/>
        <w:tabs>
          <w:tab w:val="left" w:pos="1080"/>
        </w:tabs>
        <w:spacing w:line="276" w:lineRule="auto"/>
        <w:ind w:left="1080" w:hanging="480"/>
        <w:rPr>
          <w:sz w:val="24"/>
        </w:rPr>
      </w:pPr>
      <w:r w:rsidRPr="00D246A9">
        <w:rPr>
          <w:sz w:val="24"/>
        </w:rPr>
        <w:t xml:space="preserve">-      </w:t>
      </w:r>
      <w:r w:rsidR="00395DDD" w:rsidRPr="00D246A9">
        <w:rPr>
          <w:sz w:val="24"/>
        </w:rPr>
        <w:t xml:space="preserve"> </w:t>
      </w:r>
      <w:r w:rsidRPr="00D246A9">
        <w:rPr>
          <w:sz w:val="24"/>
        </w:rPr>
        <w:t>трудовые коллективы</w:t>
      </w:r>
      <w:r w:rsidR="00C37EE1">
        <w:rPr>
          <w:sz w:val="24"/>
        </w:rPr>
        <w:t>,</w:t>
      </w:r>
    </w:p>
    <w:p w:rsidR="00C37EE1" w:rsidRPr="00D246A9" w:rsidRDefault="00C37EE1" w:rsidP="002B3123">
      <w:pPr>
        <w:pStyle w:val="2"/>
        <w:tabs>
          <w:tab w:val="left" w:pos="1080"/>
        </w:tabs>
        <w:spacing w:line="276" w:lineRule="auto"/>
        <w:ind w:left="1080" w:hanging="480"/>
        <w:rPr>
          <w:sz w:val="24"/>
        </w:rPr>
      </w:pPr>
      <w:r>
        <w:rPr>
          <w:sz w:val="24"/>
        </w:rPr>
        <w:t>-       бизнес-сообщества,</w:t>
      </w:r>
    </w:p>
    <w:p w:rsidR="00576099" w:rsidRPr="00D246A9" w:rsidRDefault="00576099" w:rsidP="002B3123">
      <w:pPr>
        <w:pStyle w:val="2"/>
        <w:tabs>
          <w:tab w:val="left" w:pos="1080"/>
        </w:tabs>
        <w:spacing w:line="276" w:lineRule="auto"/>
        <w:ind w:left="1080" w:hanging="480"/>
        <w:rPr>
          <w:sz w:val="24"/>
        </w:rPr>
      </w:pPr>
      <w:r w:rsidRPr="00D246A9">
        <w:rPr>
          <w:sz w:val="24"/>
        </w:rPr>
        <w:t>-</w:t>
      </w:r>
      <w:r w:rsidRPr="00D246A9">
        <w:rPr>
          <w:sz w:val="24"/>
        </w:rPr>
        <w:tab/>
        <w:t>профсоюзы,</w:t>
      </w:r>
    </w:p>
    <w:p w:rsidR="00576099" w:rsidRPr="00D246A9" w:rsidRDefault="00576099" w:rsidP="002B3123">
      <w:pPr>
        <w:pStyle w:val="2"/>
        <w:tabs>
          <w:tab w:val="left" w:pos="1080"/>
        </w:tabs>
        <w:spacing w:line="276" w:lineRule="auto"/>
        <w:ind w:left="1080" w:hanging="480"/>
        <w:rPr>
          <w:sz w:val="24"/>
        </w:rPr>
      </w:pPr>
      <w:r w:rsidRPr="00D246A9">
        <w:rPr>
          <w:sz w:val="24"/>
        </w:rPr>
        <w:t>-</w:t>
      </w:r>
      <w:r w:rsidRPr="00D246A9">
        <w:rPr>
          <w:sz w:val="24"/>
        </w:rPr>
        <w:tab/>
        <w:t>органы государственной власти</w:t>
      </w:r>
      <w:r w:rsidR="00254A87">
        <w:rPr>
          <w:sz w:val="24"/>
        </w:rPr>
        <w:t xml:space="preserve"> всех уровней</w:t>
      </w:r>
      <w:r w:rsidRPr="00D246A9">
        <w:rPr>
          <w:sz w:val="24"/>
        </w:rPr>
        <w:t>, общественные и политические организации,</w:t>
      </w:r>
    </w:p>
    <w:p w:rsidR="00576099" w:rsidRPr="00D246A9" w:rsidRDefault="00576099" w:rsidP="002B3123">
      <w:pPr>
        <w:pStyle w:val="2"/>
        <w:tabs>
          <w:tab w:val="left" w:pos="1080"/>
        </w:tabs>
        <w:spacing w:line="276" w:lineRule="auto"/>
        <w:ind w:left="1080" w:hanging="480"/>
        <w:rPr>
          <w:sz w:val="24"/>
        </w:rPr>
      </w:pPr>
      <w:r w:rsidRPr="00D246A9">
        <w:rPr>
          <w:sz w:val="24"/>
        </w:rPr>
        <w:t>-</w:t>
      </w:r>
      <w:r w:rsidRPr="00D246A9">
        <w:rPr>
          <w:sz w:val="24"/>
        </w:rPr>
        <w:tab/>
        <w:t>СМИ,</w:t>
      </w:r>
    </w:p>
    <w:p w:rsidR="00171580" w:rsidRPr="00D246A9" w:rsidRDefault="00576099" w:rsidP="002B3123">
      <w:pPr>
        <w:pStyle w:val="2"/>
        <w:tabs>
          <w:tab w:val="left" w:pos="1080"/>
        </w:tabs>
        <w:spacing w:line="276" w:lineRule="auto"/>
        <w:ind w:left="1080" w:hanging="480"/>
        <w:rPr>
          <w:sz w:val="24"/>
        </w:rPr>
      </w:pPr>
      <w:r w:rsidRPr="00D246A9">
        <w:rPr>
          <w:sz w:val="24"/>
        </w:rPr>
        <w:t>-</w:t>
      </w:r>
      <w:r w:rsidRPr="00D246A9">
        <w:rPr>
          <w:sz w:val="24"/>
        </w:rPr>
        <w:tab/>
      </w:r>
      <w:proofErr w:type="spellStart"/>
      <w:r w:rsidR="005A4033" w:rsidRPr="00D246A9">
        <w:rPr>
          <w:sz w:val="24"/>
        </w:rPr>
        <w:t>с</w:t>
      </w:r>
      <w:r w:rsidR="00171580" w:rsidRPr="00D246A9">
        <w:rPr>
          <w:sz w:val="24"/>
        </w:rPr>
        <w:t>амозанятые</w:t>
      </w:r>
      <w:proofErr w:type="spellEnd"/>
      <w:r w:rsidR="00171580" w:rsidRPr="00D246A9">
        <w:rPr>
          <w:sz w:val="24"/>
        </w:rPr>
        <w:t xml:space="preserve"> граждане.</w:t>
      </w:r>
    </w:p>
    <w:p w:rsidR="00160156" w:rsidRPr="00D246A9" w:rsidRDefault="00160156" w:rsidP="002B3123">
      <w:pPr>
        <w:spacing w:line="276" w:lineRule="auto"/>
        <w:ind w:firstLine="6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452" w:rsidRPr="001F77FD" w:rsidRDefault="00160156" w:rsidP="004D1875">
      <w:pPr>
        <w:spacing w:after="0" w:line="276" w:lineRule="auto"/>
        <w:ind w:firstLine="60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F77F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С учетом целевых аудиторий используются различные формы </w:t>
      </w:r>
      <w:r w:rsidR="00C37EE1" w:rsidRPr="001F77FD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информационно-</w:t>
      </w:r>
      <w:r w:rsidRPr="001F77FD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разъяснительной работы</w:t>
      </w:r>
      <w:r w:rsidR="00FB3452" w:rsidRPr="001F77FD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1F77F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C37EE1" w:rsidRDefault="0069060A" w:rsidP="004D1875">
      <w:pPr>
        <w:spacing w:after="0" w:line="276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D1875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C37EE1" w:rsidRPr="004D1875">
        <w:rPr>
          <w:rFonts w:ascii="Times New Roman" w:eastAsia="Calibri" w:hAnsi="Times New Roman" w:cs="Times New Roman"/>
          <w:b/>
          <w:sz w:val="24"/>
          <w:szCs w:val="24"/>
        </w:rPr>
        <w:t>ля бизнес-сообществ, работодателей, трудовых коллективов</w:t>
      </w:r>
      <w:r w:rsidR="00C37EE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C37EE1">
        <w:rPr>
          <w:rFonts w:ascii="Times New Roman" w:eastAsia="Calibri" w:hAnsi="Times New Roman" w:cs="Times New Roman"/>
          <w:sz w:val="24"/>
          <w:szCs w:val="24"/>
        </w:rPr>
        <w:t>проведение  встреч</w:t>
      </w:r>
      <w:proofErr w:type="gramEnd"/>
      <w:r w:rsidR="00C37EE1">
        <w:rPr>
          <w:rFonts w:ascii="Times New Roman" w:eastAsia="Calibri" w:hAnsi="Times New Roman" w:cs="Times New Roman"/>
          <w:sz w:val="24"/>
          <w:szCs w:val="24"/>
        </w:rPr>
        <w:t>, организация обучающих семинаров</w:t>
      </w:r>
      <w:r w:rsidR="00D013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3452" w:rsidRPr="00D246A9" w:rsidRDefault="00FB3452" w:rsidP="004D1875">
      <w:pPr>
        <w:spacing w:after="0" w:line="276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A9">
        <w:rPr>
          <w:rFonts w:ascii="Times New Roman" w:eastAsia="Calibri" w:hAnsi="Times New Roman" w:cs="Times New Roman"/>
          <w:sz w:val="24"/>
          <w:szCs w:val="24"/>
        </w:rPr>
        <w:t>-</w:t>
      </w:r>
      <w:r w:rsidRPr="004D1875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160156" w:rsidRPr="004D1875">
        <w:rPr>
          <w:rFonts w:ascii="Times New Roman" w:eastAsia="Calibri" w:hAnsi="Times New Roman" w:cs="Times New Roman"/>
          <w:b/>
          <w:sz w:val="24"/>
          <w:szCs w:val="24"/>
        </w:rPr>
        <w:t xml:space="preserve">ля граждан трудоспособного возраста, лиц предпенсионного </w:t>
      </w:r>
      <w:proofErr w:type="gramStart"/>
      <w:r w:rsidR="00160156" w:rsidRPr="004D1875">
        <w:rPr>
          <w:rFonts w:ascii="Times New Roman" w:eastAsia="Calibri" w:hAnsi="Times New Roman" w:cs="Times New Roman"/>
          <w:b/>
          <w:sz w:val="24"/>
          <w:szCs w:val="24"/>
        </w:rPr>
        <w:t>возраста</w:t>
      </w:r>
      <w:r w:rsidR="00160156" w:rsidRPr="00D246A9">
        <w:rPr>
          <w:rFonts w:ascii="Times New Roman" w:eastAsia="Calibri" w:hAnsi="Times New Roman" w:cs="Times New Roman"/>
          <w:sz w:val="24"/>
          <w:szCs w:val="24"/>
        </w:rPr>
        <w:t>,  -</w:t>
      </w:r>
      <w:proofErr w:type="gramEnd"/>
      <w:r w:rsidR="00160156" w:rsidRPr="00D246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060A">
        <w:rPr>
          <w:rFonts w:ascii="Times New Roman" w:eastAsia="Calibri" w:hAnsi="Times New Roman" w:cs="Times New Roman"/>
          <w:sz w:val="24"/>
          <w:szCs w:val="24"/>
        </w:rPr>
        <w:t xml:space="preserve">организация встреч, индивидуальная работа, </w:t>
      </w:r>
      <w:r w:rsidR="00160156" w:rsidRPr="00D246A9">
        <w:rPr>
          <w:rFonts w:ascii="Times New Roman" w:eastAsia="Calibri" w:hAnsi="Times New Roman" w:cs="Times New Roman"/>
          <w:sz w:val="24"/>
          <w:szCs w:val="24"/>
        </w:rPr>
        <w:t xml:space="preserve">встречи в трудовых коллективах; </w:t>
      </w:r>
    </w:p>
    <w:p w:rsidR="00FB3452" w:rsidRDefault="00FB3452" w:rsidP="004D1875">
      <w:pPr>
        <w:spacing w:after="0" w:line="276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A9">
        <w:rPr>
          <w:rFonts w:ascii="Times New Roman" w:eastAsia="Calibri" w:hAnsi="Times New Roman" w:cs="Times New Roman"/>
          <w:sz w:val="24"/>
          <w:szCs w:val="24"/>
        </w:rPr>
        <w:t>-</w:t>
      </w:r>
      <w:r w:rsidR="00160156" w:rsidRPr="004D1875">
        <w:rPr>
          <w:rFonts w:ascii="Times New Roman" w:eastAsia="Calibri" w:hAnsi="Times New Roman" w:cs="Times New Roman"/>
          <w:b/>
          <w:sz w:val="24"/>
          <w:szCs w:val="24"/>
        </w:rPr>
        <w:t>для пенсионеров и</w:t>
      </w:r>
      <w:r w:rsidR="00C37EE1" w:rsidRPr="004D1875">
        <w:rPr>
          <w:rFonts w:ascii="Times New Roman" w:eastAsia="Calibri" w:hAnsi="Times New Roman" w:cs="Times New Roman"/>
          <w:b/>
          <w:sz w:val="24"/>
          <w:szCs w:val="24"/>
        </w:rPr>
        <w:t xml:space="preserve"> других категорий населения</w:t>
      </w:r>
      <w:r w:rsidR="00C37E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5FE4" w:rsidRPr="00D246A9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160156" w:rsidRPr="00D246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5FE4" w:rsidRPr="00D246A9">
        <w:rPr>
          <w:rFonts w:ascii="Times New Roman" w:eastAsia="Calibri" w:hAnsi="Times New Roman" w:cs="Times New Roman"/>
          <w:sz w:val="24"/>
          <w:szCs w:val="24"/>
        </w:rPr>
        <w:t xml:space="preserve">выездные приемы граждан, </w:t>
      </w:r>
      <w:r w:rsidR="00160156" w:rsidRPr="00D246A9">
        <w:rPr>
          <w:rFonts w:ascii="Times New Roman" w:eastAsia="Calibri" w:hAnsi="Times New Roman" w:cs="Times New Roman"/>
          <w:sz w:val="24"/>
          <w:szCs w:val="24"/>
        </w:rPr>
        <w:t>сходы</w:t>
      </w:r>
      <w:r w:rsidR="005A4033" w:rsidRPr="00D246A9">
        <w:rPr>
          <w:rFonts w:ascii="Times New Roman" w:eastAsia="Calibri" w:hAnsi="Times New Roman" w:cs="Times New Roman"/>
          <w:sz w:val="24"/>
          <w:szCs w:val="24"/>
        </w:rPr>
        <w:t xml:space="preserve"> граждан</w:t>
      </w:r>
      <w:r w:rsidR="00160156" w:rsidRPr="00D246A9">
        <w:rPr>
          <w:rFonts w:ascii="Times New Roman" w:eastAsia="Calibri" w:hAnsi="Times New Roman" w:cs="Times New Roman"/>
          <w:sz w:val="24"/>
          <w:szCs w:val="24"/>
        </w:rPr>
        <w:t>, занятия по пенсионной грамотности для жителей районов и городов в режиме ВКС</w:t>
      </w:r>
      <w:r w:rsidRPr="00D246A9">
        <w:rPr>
          <w:rFonts w:ascii="Times New Roman" w:eastAsia="Calibri" w:hAnsi="Times New Roman" w:cs="Times New Roman"/>
          <w:sz w:val="24"/>
          <w:szCs w:val="24"/>
        </w:rPr>
        <w:t>;</w:t>
      </w:r>
      <w:r w:rsidR="00160156" w:rsidRPr="00D246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7EE1" w:rsidRPr="00D246A9" w:rsidRDefault="0069060A" w:rsidP="004D1875">
      <w:pPr>
        <w:spacing w:after="0" w:line="276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D1875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C37EE1" w:rsidRPr="004D1875">
        <w:rPr>
          <w:rFonts w:ascii="Times New Roman" w:eastAsia="Calibri" w:hAnsi="Times New Roman" w:cs="Times New Roman"/>
          <w:b/>
          <w:sz w:val="24"/>
          <w:szCs w:val="24"/>
        </w:rPr>
        <w:t xml:space="preserve">ля пользователей </w:t>
      </w:r>
      <w:proofErr w:type="spellStart"/>
      <w:r w:rsidR="00C37EE1" w:rsidRPr="004D1875">
        <w:rPr>
          <w:rFonts w:ascii="Times New Roman" w:eastAsia="Calibri" w:hAnsi="Times New Roman" w:cs="Times New Roman"/>
          <w:b/>
          <w:sz w:val="24"/>
          <w:szCs w:val="24"/>
        </w:rPr>
        <w:t>соцсетей</w:t>
      </w:r>
      <w:proofErr w:type="spellEnd"/>
      <w:r w:rsidR="00C37EE1">
        <w:rPr>
          <w:rFonts w:ascii="Times New Roman" w:eastAsia="Calibri" w:hAnsi="Times New Roman" w:cs="Times New Roman"/>
          <w:sz w:val="24"/>
          <w:szCs w:val="24"/>
        </w:rPr>
        <w:t>- консультации, разъяснения, индивидуальная работа</w:t>
      </w:r>
      <w:r w:rsidR="001A43E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37EE1" w:rsidRPr="00D246A9" w:rsidRDefault="00FB3452" w:rsidP="004D1875">
      <w:pPr>
        <w:spacing w:after="0" w:line="276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A9">
        <w:rPr>
          <w:rFonts w:ascii="Times New Roman" w:eastAsia="Calibri" w:hAnsi="Times New Roman" w:cs="Times New Roman"/>
          <w:sz w:val="24"/>
          <w:szCs w:val="24"/>
        </w:rPr>
        <w:t>-</w:t>
      </w:r>
      <w:r w:rsidR="00F15FE4" w:rsidRPr="004D1875">
        <w:rPr>
          <w:rFonts w:ascii="Times New Roman" w:eastAsia="Calibri" w:hAnsi="Times New Roman" w:cs="Times New Roman"/>
          <w:b/>
          <w:sz w:val="24"/>
          <w:szCs w:val="24"/>
        </w:rPr>
        <w:t>для молодежи</w:t>
      </w:r>
      <w:r w:rsidR="00F15FE4" w:rsidRPr="00D246A9">
        <w:rPr>
          <w:rFonts w:ascii="Times New Roman" w:eastAsia="Calibri" w:hAnsi="Times New Roman" w:cs="Times New Roman"/>
          <w:sz w:val="24"/>
          <w:szCs w:val="24"/>
        </w:rPr>
        <w:t xml:space="preserve"> – занятия по пенсионной грамотности, </w:t>
      </w:r>
      <w:r w:rsidR="005A4033" w:rsidRPr="00D246A9">
        <w:rPr>
          <w:rFonts w:ascii="Times New Roman" w:eastAsia="Calibri" w:hAnsi="Times New Roman" w:cs="Times New Roman"/>
          <w:sz w:val="24"/>
          <w:szCs w:val="24"/>
        </w:rPr>
        <w:t>открытые уроки</w:t>
      </w:r>
      <w:r w:rsidR="00C37EE1">
        <w:rPr>
          <w:rFonts w:ascii="Times New Roman" w:eastAsia="Calibri" w:hAnsi="Times New Roman" w:cs="Times New Roman"/>
          <w:sz w:val="24"/>
          <w:szCs w:val="24"/>
        </w:rPr>
        <w:t>, в</w:t>
      </w:r>
      <w:r w:rsidR="001A43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37EE1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="00C37EE1">
        <w:rPr>
          <w:rFonts w:ascii="Times New Roman" w:eastAsia="Calibri" w:hAnsi="Times New Roman" w:cs="Times New Roman"/>
          <w:sz w:val="24"/>
          <w:szCs w:val="24"/>
        </w:rPr>
        <w:t>. и в режиме ВКС</w:t>
      </w:r>
      <w:r w:rsidRPr="00D246A9">
        <w:rPr>
          <w:rFonts w:ascii="Times New Roman" w:eastAsia="Calibri" w:hAnsi="Times New Roman" w:cs="Times New Roman"/>
          <w:sz w:val="24"/>
          <w:szCs w:val="24"/>
        </w:rPr>
        <w:t>;</w:t>
      </w:r>
      <w:r w:rsidR="005A4033" w:rsidRPr="00D246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452" w:rsidRDefault="00FB3452" w:rsidP="004D1875">
      <w:pPr>
        <w:spacing w:after="0" w:line="276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A9">
        <w:rPr>
          <w:rFonts w:ascii="Times New Roman" w:eastAsia="Calibri" w:hAnsi="Times New Roman" w:cs="Times New Roman"/>
          <w:sz w:val="24"/>
          <w:szCs w:val="24"/>
        </w:rPr>
        <w:t>-</w:t>
      </w:r>
      <w:r w:rsidR="00F15FE4" w:rsidRPr="004D1875">
        <w:rPr>
          <w:rFonts w:ascii="Times New Roman" w:eastAsia="Calibri" w:hAnsi="Times New Roman" w:cs="Times New Roman"/>
          <w:b/>
          <w:sz w:val="24"/>
          <w:szCs w:val="24"/>
        </w:rPr>
        <w:t>для представителей СМИ</w:t>
      </w:r>
      <w:r w:rsidR="00F15FE4" w:rsidRPr="00D246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7EE1">
        <w:rPr>
          <w:rFonts w:ascii="Times New Roman" w:eastAsia="Calibri" w:hAnsi="Times New Roman" w:cs="Times New Roman"/>
          <w:sz w:val="24"/>
          <w:szCs w:val="24"/>
        </w:rPr>
        <w:t>–</w:t>
      </w:r>
      <w:r w:rsidR="00F15FE4" w:rsidRPr="00D246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7EE1">
        <w:rPr>
          <w:rFonts w:ascii="Times New Roman" w:eastAsia="Calibri" w:hAnsi="Times New Roman" w:cs="Times New Roman"/>
          <w:sz w:val="24"/>
          <w:szCs w:val="24"/>
        </w:rPr>
        <w:t xml:space="preserve">подготовка пресс-релизов, </w:t>
      </w:r>
      <w:r w:rsidR="00160156" w:rsidRPr="00D246A9">
        <w:rPr>
          <w:rFonts w:ascii="Times New Roman" w:eastAsia="Calibri" w:hAnsi="Times New Roman" w:cs="Times New Roman"/>
          <w:sz w:val="24"/>
          <w:szCs w:val="24"/>
        </w:rPr>
        <w:t>пресс-конференции</w:t>
      </w:r>
      <w:r w:rsidR="00F15FE4" w:rsidRPr="00D246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A4033" w:rsidRPr="00D246A9">
        <w:rPr>
          <w:rFonts w:ascii="Times New Roman" w:eastAsia="Calibri" w:hAnsi="Times New Roman" w:cs="Times New Roman"/>
          <w:sz w:val="24"/>
          <w:szCs w:val="24"/>
        </w:rPr>
        <w:t>прямые линии, прямые эфиры</w:t>
      </w:r>
      <w:r w:rsidR="002354E2">
        <w:rPr>
          <w:rFonts w:ascii="Times New Roman" w:eastAsia="Calibri" w:hAnsi="Times New Roman" w:cs="Times New Roman"/>
          <w:sz w:val="24"/>
          <w:szCs w:val="24"/>
        </w:rPr>
        <w:t>,</w:t>
      </w:r>
      <w:r w:rsidR="005A4033" w:rsidRPr="00D246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5FE4" w:rsidRPr="00D246A9">
        <w:rPr>
          <w:rFonts w:ascii="Times New Roman" w:eastAsia="Calibri" w:hAnsi="Times New Roman" w:cs="Times New Roman"/>
          <w:sz w:val="24"/>
          <w:szCs w:val="24"/>
        </w:rPr>
        <w:t>брифинги, пресс-туры</w:t>
      </w:r>
      <w:r w:rsidR="004D18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1875" w:rsidRPr="00D246A9" w:rsidRDefault="004D1875" w:rsidP="004D1875">
      <w:pPr>
        <w:spacing w:after="0" w:line="276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26F1" w:rsidRPr="0090261F" w:rsidRDefault="008F26F1" w:rsidP="008F26F1">
      <w:pPr>
        <w:spacing w:line="276" w:lineRule="auto"/>
        <w:ind w:firstLine="60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261F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 изменений</w:t>
      </w:r>
      <w:r w:rsidR="004D187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в пенсионной системе</w:t>
      </w:r>
      <w:r w:rsidRPr="0090261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90261F">
        <w:rPr>
          <w:rFonts w:ascii="Times New Roman" w:eastAsia="Calibri" w:hAnsi="Times New Roman" w:cs="Times New Roman"/>
          <w:b/>
          <w:bCs/>
          <w:sz w:val="24"/>
          <w:szCs w:val="24"/>
        </w:rPr>
        <w:t>обеспечить устойчивость и финансовую стабильность пенсионной системы на долгие годы вперед</w:t>
      </w:r>
      <w:r w:rsidR="0069060A" w:rsidRPr="0090261F">
        <w:rPr>
          <w:rFonts w:ascii="Times New Roman" w:eastAsia="Calibri" w:hAnsi="Times New Roman" w:cs="Times New Roman"/>
          <w:b/>
          <w:bCs/>
          <w:sz w:val="24"/>
          <w:szCs w:val="24"/>
        </w:rPr>
        <w:t>, обеспечить устойчивый рост размера пенсии и высокую индексацию</w:t>
      </w:r>
    </w:p>
    <w:p w:rsidR="00DF0E72" w:rsidRPr="00DF0E72" w:rsidRDefault="00DF0E72" w:rsidP="008F26F1">
      <w:pPr>
        <w:spacing w:line="276" w:lineRule="auto"/>
        <w:ind w:firstLine="60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F0E7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Какие изменения предусмотрены</w:t>
      </w:r>
    </w:p>
    <w:p w:rsidR="00DF0E72" w:rsidRDefault="00DF0E72" w:rsidP="00DF0E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949A4">
        <w:rPr>
          <w:rFonts w:ascii="Times New Roman" w:hAnsi="Times New Roman"/>
          <w:sz w:val="24"/>
          <w:szCs w:val="24"/>
        </w:rPr>
        <w:t>Предлагается</w:t>
      </w:r>
      <w:r>
        <w:rPr>
          <w:rFonts w:ascii="Times New Roman" w:hAnsi="Times New Roman"/>
          <w:sz w:val="24"/>
          <w:szCs w:val="24"/>
        </w:rPr>
        <w:t xml:space="preserve"> закрепить общеустановленный пенсионный возраст на уровне </w:t>
      </w:r>
      <w:r w:rsidRPr="00C01635">
        <w:rPr>
          <w:rFonts w:ascii="Times New Roman" w:hAnsi="Times New Roman"/>
          <w:sz w:val="24"/>
          <w:szCs w:val="24"/>
        </w:rPr>
        <w:t xml:space="preserve">60 </w:t>
      </w:r>
      <w:r>
        <w:rPr>
          <w:rFonts w:ascii="Times New Roman" w:hAnsi="Times New Roman"/>
          <w:sz w:val="24"/>
          <w:szCs w:val="24"/>
        </w:rPr>
        <w:t xml:space="preserve">лет для женщин и 65 лет для мужчин. По действующему законодательству общеустановленный возраст выхода на пенсию составляет 55 и 60 лет соответственно. </w:t>
      </w:r>
    </w:p>
    <w:p w:rsidR="00DF0E72" w:rsidRDefault="00DF0E72" w:rsidP="00DF0E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B4438">
        <w:rPr>
          <w:rFonts w:ascii="Times New Roman" w:hAnsi="Times New Roman"/>
          <w:sz w:val="24"/>
          <w:szCs w:val="24"/>
        </w:rPr>
        <w:t>Изменение пенсионного возраста предполагается начать с 1 января 2019 года и осуществлять постепенно с учетом длительного пе</w:t>
      </w:r>
      <w:r>
        <w:rPr>
          <w:rFonts w:ascii="Times New Roman" w:hAnsi="Times New Roman"/>
          <w:sz w:val="24"/>
          <w:szCs w:val="24"/>
        </w:rPr>
        <w:t xml:space="preserve">реходного </w:t>
      </w:r>
      <w:r w:rsidRPr="00C01635">
        <w:rPr>
          <w:rFonts w:ascii="Times New Roman" w:hAnsi="Times New Roman"/>
          <w:sz w:val="24"/>
          <w:szCs w:val="24"/>
        </w:rPr>
        <w:t>периода с 2019 по 2028 год</w:t>
      </w:r>
      <w:r w:rsidRPr="008B4438">
        <w:rPr>
          <w:rFonts w:ascii="Times New Roman" w:hAnsi="Times New Roman"/>
          <w:sz w:val="24"/>
          <w:szCs w:val="24"/>
        </w:rPr>
        <w:t>.</w:t>
      </w:r>
    </w:p>
    <w:p w:rsidR="00222F62" w:rsidRPr="008F26F1" w:rsidRDefault="00222F62" w:rsidP="002B3123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F26F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Кого коснутся изменения </w:t>
      </w:r>
    </w:p>
    <w:p w:rsidR="00ED3785" w:rsidRDefault="008F26F1" w:rsidP="008F26F1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Изменение по увеличению возраста выхода на пенсию по старости коснутся </w:t>
      </w:r>
      <w:r>
        <w:rPr>
          <w:rFonts w:ascii="Times New Roman" w:hAnsi="Times New Roman"/>
          <w:sz w:val="24"/>
          <w:szCs w:val="24"/>
        </w:rPr>
        <w:t>мужчин</w:t>
      </w:r>
      <w:r w:rsidR="00133CB3" w:rsidRPr="00D246A9">
        <w:rPr>
          <w:rFonts w:ascii="Times New Roman" w:hAnsi="Times New Roman"/>
          <w:sz w:val="24"/>
          <w:szCs w:val="24"/>
        </w:rPr>
        <w:t xml:space="preserve"> </w:t>
      </w:r>
      <w:r w:rsidR="00FA0A70" w:rsidRPr="00D246A9">
        <w:rPr>
          <w:rFonts w:ascii="Times New Roman" w:hAnsi="Times New Roman"/>
          <w:sz w:val="24"/>
          <w:szCs w:val="24"/>
        </w:rPr>
        <w:t>1959 - 1963 годов рождения</w:t>
      </w:r>
      <w:r>
        <w:rPr>
          <w:rFonts w:ascii="Times New Roman" w:hAnsi="Times New Roman"/>
          <w:sz w:val="24"/>
          <w:szCs w:val="24"/>
        </w:rPr>
        <w:t>, и женщин</w:t>
      </w:r>
      <w:r w:rsidR="00FA0A70" w:rsidRPr="00D246A9">
        <w:rPr>
          <w:rFonts w:ascii="Times New Roman" w:hAnsi="Times New Roman"/>
          <w:sz w:val="24"/>
          <w:szCs w:val="24"/>
        </w:rPr>
        <w:t xml:space="preserve"> 1964 - 1968 годов рождения</w:t>
      </w:r>
      <w:r>
        <w:rPr>
          <w:rFonts w:ascii="Times New Roman" w:hAnsi="Times New Roman"/>
          <w:sz w:val="24"/>
          <w:szCs w:val="24"/>
        </w:rPr>
        <w:t>,</w:t>
      </w:r>
    </w:p>
    <w:p w:rsidR="00ED3785" w:rsidRDefault="00ED3785" w:rsidP="00ED3785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предложению Президента Российской Федерации граждане, которым предстояло выходить на пенсию по старому законодательству в </w:t>
      </w:r>
      <w:proofErr w:type="gramStart"/>
      <w:r>
        <w:rPr>
          <w:rFonts w:ascii="Times New Roman" w:hAnsi="Times New Roman"/>
          <w:sz w:val="24"/>
          <w:szCs w:val="24"/>
        </w:rPr>
        <w:t>ближайшие  2</w:t>
      </w:r>
      <w:proofErr w:type="gramEnd"/>
      <w:r>
        <w:rPr>
          <w:rFonts w:ascii="Times New Roman" w:hAnsi="Times New Roman"/>
          <w:sz w:val="24"/>
          <w:szCs w:val="24"/>
        </w:rPr>
        <w:t xml:space="preserve"> года  в  2019 – 2020 годах, имеют право оформить пенсию на шесть месяцев раньше нового пенсионного возраста.</w:t>
      </w:r>
    </w:p>
    <w:p w:rsidR="00ED3785" w:rsidRDefault="00ED3785" w:rsidP="00ED378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04915">
        <w:rPr>
          <w:rFonts w:ascii="Times New Roman" w:hAnsi="Times New Roman"/>
          <w:b/>
          <w:sz w:val="24"/>
          <w:szCs w:val="24"/>
        </w:rPr>
        <w:t>Пример 1:</w:t>
      </w:r>
      <w:r>
        <w:rPr>
          <w:rFonts w:ascii="Times New Roman" w:hAnsi="Times New Roman"/>
          <w:sz w:val="24"/>
          <w:szCs w:val="24"/>
        </w:rPr>
        <w:t xml:space="preserve"> Женщина, родившаяся в марте 1964 года, сможет выйти на пенсию по старости на общих основаниях в сентябре 2019г. в возрасте 55 лет 6 мес.</w:t>
      </w:r>
    </w:p>
    <w:p w:rsidR="00ED3785" w:rsidRDefault="00ED3785" w:rsidP="00ED378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04915">
        <w:rPr>
          <w:rFonts w:ascii="Times New Roman" w:hAnsi="Times New Roman"/>
          <w:b/>
          <w:sz w:val="24"/>
          <w:szCs w:val="24"/>
        </w:rPr>
        <w:t>Пример 2:</w:t>
      </w:r>
      <w:r>
        <w:rPr>
          <w:rFonts w:ascii="Times New Roman" w:hAnsi="Times New Roman"/>
          <w:sz w:val="24"/>
          <w:szCs w:val="24"/>
        </w:rPr>
        <w:t xml:space="preserve"> Мужчина, </w:t>
      </w:r>
      <w:proofErr w:type="gramStart"/>
      <w:r>
        <w:rPr>
          <w:rFonts w:ascii="Times New Roman" w:hAnsi="Times New Roman"/>
          <w:sz w:val="24"/>
          <w:szCs w:val="24"/>
        </w:rPr>
        <w:t>родившийся  в</w:t>
      </w:r>
      <w:proofErr w:type="gramEnd"/>
      <w:r>
        <w:rPr>
          <w:rFonts w:ascii="Times New Roman" w:hAnsi="Times New Roman"/>
          <w:sz w:val="24"/>
          <w:szCs w:val="24"/>
        </w:rPr>
        <w:t xml:space="preserve"> сентябре 1959 года, сможет выйти на пенсию по старости на общих основаниях  в марте 2020г. в возрасте 60 лет 6 мес.</w:t>
      </w:r>
    </w:p>
    <w:p w:rsidR="00ED3785" w:rsidRDefault="00ED3785" w:rsidP="00ED3785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04915">
        <w:rPr>
          <w:rFonts w:ascii="Times New Roman" w:hAnsi="Times New Roman"/>
          <w:b/>
          <w:sz w:val="24"/>
          <w:szCs w:val="24"/>
        </w:rPr>
        <w:t>Пример 3: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Женщина, родившаяся в январе 1965 года, сможет выйти на пенсию по старости на общих </w:t>
      </w:r>
      <w:proofErr w:type="gramStart"/>
      <w:r>
        <w:rPr>
          <w:rFonts w:ascii="Times New Roman" w:hAnsi="Times New Roman"/>
          <w:sz w:val="24"/>
          <w:szCs w:val="24"/>
        </w:rPr>
        <w:t>основаниях  через</w:t>
      </w:r>
      <w:proofErr w:type="gramEnd"/>
      <w:r>
        <w:rPr>
          <w:rFonts w:ascii="Times New Roman" w:hAnsi="Times New Roman"/>
          <w:sz w:val="24"/>
          <w:szCs w:val="24"/>
        </w:rPr>
        <w:t xml:space="preserve"> полтора года,  в июле 2021г. в возрасте 56 лет 6 </w:t>
      </w:r>
      <w:proofErr w:type="spellStart"/>
      <w:r>
        <w:rPr>
          <w:rFonts w:ascii="Times New Roman" w:hAnsi="Times New Roman"/>
          <w:sz w:val="24"/>
          <w:szCs w:val="24"/>
        </w:rPr>
        <w:t>мес</w:t>
      </w:r>
      <w:proofErr w:type="spellEnd"/>
    </w:p>
    <w:p w:rsidR="002B3123" w:rsidRPr="00D246A9" w:rsidRDefault="008F26F1" w:rsidP="00ED3785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61AEC" w:rsidRPr="007128B2" w:rsidRDefault="00E91B2B" w:rsidP="00E91B2B">
      <w:pPr>
        <w:pStyle w:val="a6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128B2">
        <w:rPr>
          <w:rFonts w:ascii="Times New Roman" w:hAnsi="Times New Roman"/>
          <w:b/>
          <w:sz w:val="24"/>
          <w:szCs w:val="24"/>
        </w:rPr>
        <w:t xml:space="preserve">  </w:t>
      </w:r>
      <w:r w:rsidR="00222F62" w:rsidRPr="007128B2">
        <w:rPr>
          <w:rFonts w:ascii="Times New Roman" w:hAnsi="Times New Roman"/>
          <w:b/>
          <w:sz w:val="24"/>
          <w:szCs w:val="24"/>
          <w:u w:val="single"/>
        </w:rPr>
        <w:t>Ж</w:t>
      </w:r>
      <w:r w:rsidR="00561AEC" w:rsidRPr="007128B2">
        <w:rPr>
          <w:rFonts w:ascii="Times New Roman" w:hAnsi="Times New Roman"/>
          <w:b/>
          <w:sz w:val="24"/>
          <w:szCs w:val="24"/>
          <w:u w:val="single"/>
        </w:rPr>
        <w:t>енщин</w:t>
      </w:r>
      <w:r w:rsidRPr="007128B2">
        <w:rPr>
          <w:rFonts w:ascii="Times New Roman" w:hAnsi="Times New Roman"/>
          <w:b/>
          <w:sz w:val="24"/>
          <w:szCs w:val="24"/>
          <w:u w:val="single"/>
        </w:rPr>
        <w:t>ы</w:t>
      </w:r>
      <w:r w:rsidR="00561AEC" w:rsidRPr="007128B2">
        <w:rPr>
          <w:rFonts w:ascii="Times New Roman" w:hAnsi="Times New Roman"/>
          <w:b/>
          <w:sz w:val="24"/>
          <w:szCs w:val="24"/>
          <w:u w:val="single"/>
        </w:rPr>
        <w:t>, имеющи</w:t>
      </w:r>
      <w:r w:rsidRPr="007128B2">
        <w:rPr>
          <w:rFonts w:ascii="Times New Roman" w:hAnsi="Times New Roman"/>
          <w:b/>
          <w:sz w:val="24"/>
          <w:szCs w:val="24"/>
          <w:u w:val="single"/>
        </w:rPr>
        <w:t>е</w:t>
      </w:r>
      <w:r w:rsidR="00561AEC" w:rsidRPr="007128B2">
        <w:rPr>
          <w:rFonts w:ascii="Times New Roman" w:hAnsi="Times New Roman"/>
          <w:b/>
          <w:sz w:val="24"/>
          <w:szCs w:val="24"/>
          <w:u w:val="single"/>
        </w:rPr>
        <w:t xml:space="preserve"> детей:</w:t>
      </w:r>
    </w:p>
    <w:p w:rsidR="00561AEC" w:rsidRPr="00D246A9" w:rsidRDefault="00E91B2B" w:rsidP="00E91B2B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46A9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22F62" w:rsidRPr="00D246A9">
        <w:rPr>
          <w:rFonts w:ascii="Times New Roman" w:hAnsi="Times New Roman"/>
          <w:sz w:val="24"/>
          <w:szCs w:val="24"/>
        </w:rPr>
        <w:t>П</w:t>
      </w:r>
      <w:r w:rsidR="00561AEC" w:rsidRPr="00D246A9">
        <w:rPr>
          <w:rFonts w:ascii="Times New Roman" w:hAnsi="Times New Roman"/>
          <w:sz w:val="24"/>
          <w:szCs w:val="24"/>
        </w:rPr>
        <w:t>редусматривается досрочный выход на страх</w:t>
      </w:r>
      <w:r w:rsidR="00B14A82" w:rsidRPr="00D246A9">
        <w:rPr>
          <w:rFonts w:ascii="Times New Roman" w:hAnsi="Times New Roman"/>
          <w:sz w:val="24"/>
          <w:szCs w:val="24"/>
        </w:rPr>
        <w:t>овую пенсию по старости женщин, родивших 3 или 4 детей и воспитавших</w:t>
      </w:r>
      <w:r w:rsidR="00561AEC" w:rsidRPr="00D246A9">
        <w:rPr>
          <w:rFonts w:ascii="Times New Roman" w:hAnsi="Times New Roman"/>
          <w:sz w:val="24"/>
          <w:szCs w:val="24"/>
        </w:rPr>
        <w:t xml:space="preserve"> их до достижения ими возраста 8 лет п</w:t>
      </w:r>
      <w:r w:rsidR="00B14A82" w:rsidRPr="00D246A9">
        <w:rPr>
          <w:rFonts w:ascii="Times New Roman" w:hAnsi="Times New Roman"/>
          <w:sz w:val="24"/>
          <w:szCs w:val="24"/>
        </w:rPr>
        <w:t>р</w:t>
      </w:r>
      <w:r w:rsidR="00561AEC" w:rsidRPr="00D246A9">
        <w:rPr>
          <w:rFonts w:ascii="Times New Roman" w:hAnsi="Times New Roman"/>
          <w:sz w:val="24"/>
          <w:szCs w:val="24"/>
        </w:rPr>
        <w:t>и наличии</w:t>
      </w:r>
      <w:r w:rsidR="00222F62" w:rsidRPr="00D246A9">
        <w:rPr>
          <w:rFonts w:ascii="Times New Roman" w:hAnsi="Times New Roman"/>
          <w:sz w:val="24"/>
          <w:szCs w:val="24"/>
        </w:rPr>
        <w:t xml:space="preserve"> 15 лет страхового стажа</w:t>
      </w:r>
      <w:r w:rsidR="00561AEC" w:rsidRPr="00D246A9">
        <w:rPr>
          <w:rFonts w:ascii="Times New Roman" w:hAnsi="Times New Roman"/>
          <w:sz w:val="24"/>
          <w:szCs w:val="24"/>
        </w:rPr>
        <w:t>:</w:t>
      </w:r>
    </w:p>
    <w:p w:rsidR="00561AEC" w:rsidRPr="00D246A9" w:rsidRDefault="00561AEC" w:rsidP="002B3123">
      <w:pPr>
        <w:pStyle w:val="a6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D246A9">
        <w:rPr>
          <w:rFonts w:ascii="Times New Roman" w:hAnsi="Times New Roman"/>
          <w:sz w:val="24"/>
          <w:szCs w:val="24"/>
        </w:rPr>
        <w:t>Женщины, имеющие 3 детей – в 57 лет;</w:t>
      </w:r>
    </w:p>
    <w:p w:rsidR="009B436A" w:rsidRPr="00D246A9" w:rsidRDefault="00561AEC" w:rsidP="002B3123">
      <w:pPr>
        <w:pStyle w:val="a6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D246A9">
        <w:rPr>
          <w:rFonts w:ascii="Times New Roman" w:hAnsi="Times New Roman"/>
          <w:sz w:val="24"/>
          <w:szCs w:val="24"/>
        </w:rPr>
        <w:t>Женщины, имеющие 4 детей – в 56 лет.</w:t>
      </w:r>
    </w:p>
    <w:p w:rsidR="00F27DD9" w:rsidRPr="00D246A9" w:rsidRDefault="00F27DD9" w:rsidP="002B3123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</w:p>
    <w:p w:rsidR="00137F3B" w:rsidRPr="0069060A" w:rsidRDefault="009B436A" w:rsidP="00E91B2B">
      <w:pPr>
        <w:pStyle w:val="a6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060A">
        <w:rPr>
          <w:rFonts w:ascii="Times New Roman" w:hAnsi="Times New Roman"/>
          <w:b/>
          <w:sz w:val="24"/>
          <w:szCs w:val="24"/>
          <w:u w:val="single"/>
        </w:rPr>
        <w:t>Пенсионный возраст увеличится для некоторых категорий работников, выходящих на пенсию досрочно, а именно:</w:t>
      </w:r>
    </w:p>
    <w:p w:rsidR="009B436A" w:rsidRDefault="00E91B2B" w:rsidP="00E91B2B">
      <w:pPr>
        <w:ind w:left="207" w:firstLine="360"/>
        <w:jc w:val="both"/>
        <w:rPr>
          <w:rFonts w:ascii="Times New Roman" w:hAnsi="Times New Roman"/>
          <w:i/>
          <w:sz w:val="24"/>
          <w:szCs w:val="24"/>
        </w:rPr>
      </w:pPr>
      <w:r w:rsidRPr="0069060A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9B436A" w:rsidRPr="0069060A">
        <w:rPr>
          <w:rFonts w:ascii="Times New Roman" w:hAnsi="Times New Roman"/>
          <w:b/>
          <w:i/>
          <w:sz w:val="24"/>
          <w:szCs w:val="24"/>
        </w:rPr>
        <w:t>работников, которые выходят на пенсию досрочно в связи с работой в районах Крайнего Севера и в местностях, приравненных к районам Крайнего Севера.</w:t>
      </w:r>
      <w:r w:rsidR="009B436A" w:rsidRPr="00D246A9">
        <w:rPr>
          <w:rFonts w:ascii="Times New Roman" w:hAnsi="Times New Roman"/>
          <w:sz w:val="24"/>
          <w:szCs w:val="24"/>
        </w:rPr>
        <w:t xml:space="preserve"> Для тех, кому возраст выхода установлен 50 лет (для женщин) и 55 лет (для мужчин) предусматривается повышение возраста выхода на пенсию до 55 лет и 60 лет соответственно.  </w:t>
      </w:r>
      <w:r w:rsidR="00F607B1" w:rsidRPr="00D246A9">
        <w:rPr>
          <w:rFonts w:ascii="Times New Roman" w:hAnsi="Times New Roman"/>
          <w:i/>
          <w:sz w:val="24"/>
          <w:szCs w:val="24"/>
        </w:rPr>
        <w:t>В</w:t>
      </w:r>
      <w:r w:rsidR="009B436A" w:rsidRPr="00D246A9">
        <w:rPr>
          <w:rFonts w:ascii="Times New Roman" w:hAnsi="Times New Roman"/>
          <w:i/>
          <w:sz w:val="24"/>
          <w:szCs w:val="24"/>
        </w:rPr>
        <w:t>сего</w:t>
      </w:r>
      <w:r w:rsidR="00F607B1" w:rsidRPr="00D246A9">
        <w:rPr>
          <w:rFonts w:ascii="Times New Roman" w:hAnsi="Times New Roman"/>
          <w:i/>
          <w:sz w:val="24"/>
          <w:szCs w:val="24"/>
        </w:rPr>
        <w:t xml:space="preserve"> в Туве</w:t>
      </w:r>
      <w:r w:rsidR="009B436A" w:rsidRPr="00D246A9">
        <w:rPr>
          <w:rFonts w:ascii="Times New Roman" w:hAnsi="Times New Roman"/>
          <w:i/>
          <w:sz w:val="24"/>
          <w:szCs w:val="24"/>
        </w:rPr>
        <w:t xml:space="preserve"> получателей пенсий по</w:t>
      </w:r>
      <w:r w:rsidR="00F607B1" w:rsidRPr="00D246A9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F607B1" w:rsidRPr="00D246A9">
        <w:rPr>
          <w:rFonts w:ascii="Times New Roman" w:hAnsi="Times New Roman"/>
          <w:i/>
          <w:sz w:val="24"/>
          <w:szCs w:val="24"/>
        </w:rPr>
        <w:t xml:space="preserve">данному </w:t>
      </w:r>
      <w:r w:rsidR="009B436A" w:rsidRPr="00D246A9">
        <w:rPr>
          <w:rFonts w:ascii="Times New Roman" w:hAnsi="Times New Roman"/>
          <w:i/>
          <w:sz w:val="24"/>
          <w:szCs w:val="24"/>
        </w:rPr>
        <w:t xml:space="preserve"> основанию</w:t>
      </w:r>
      <w:proofErr w:type="gramEnd"/>
      <w:r w:rsidR="009B436A" w:rsidRPr="00D246A9">
        <w:rPr>
          <w:rFonts w:ascii="Times New Roman" w:hAnsi="Times New Roman"/>
          <w:i/>
          <w:sz w:val="24"/>
          <w:szCs w:val="24"/>
        </w:rPr>
        <w:t xml:space="preserve"> 35,5 тыс. чел., из них продолжают работать 8,8 чел. (25%). Вышедших на пенсию по этому основанию в 2017 году 1,9 тыс. чел. </w:t>
      </w:r>
    </w:p>
    <w:p w:rsidR="00D6150E" w:rsidRDefault="00DF0E72" w:rsidP="00DF0E72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246A9">
        <w:rPr>
          <w:rFonts w:ascii="Times New Roman" w:hAnsi="Times New Roman"/>
          <w:sz w:val="24"/>
          <w:szCs w:val="24"/>
        </w:rPr>
        <w:t>Всего по предварительным данным в нашей республике в ближайшие 5 лет при наличии «северного» стажа могут претендовать на досрочную пенсию по старости в республике, -  23710 чел., из которых мужчин – 9970 чел. (42%) и женщин – 13740 (58%).</w:t>
      </w:r>
    </w:p>
    <w:p w:rsidR="00DF0E72" w:rsidRDefault="00DF0E72" w:rsidP="00DF0E72">
      <w:pPr>
        <w:pStyle w:val="a6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26F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B436A" w:rsidRPr="007128B2" w:rsidRDefault="00E91B2B" w:rsidP="00E91B2B">
      <w:pPr>
        <w:pStyle w:val="a6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 w:rsidRPr="007128B2">
        <w:rPr>
          <w:rFonts w:ascii="Times New Roman" w:hAnsi="Times New Roman"/>
          <w:b/>
          <w:i/>
          <w:sz w:val="24"/>
          <w:szCs w:val="24"/>
        </w:rPr>
        <w:t>-</w:t>
      </w:r>
      <w:r w:rsidR="00137F3B" w:rsidRPr="007128B2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9B436A" w:rsidRPr="007128B2">
        <w:rPr>
          <w:rFonts w:ascii="Times New Roman" w:hAnsi="Times New Roman"/>
          <w:b/>
          <w:i/>
          <w:sz w:val="24"/>
          <w:szCs w:val="24"/>
        </w:rPr>
        <w:t xml:space="preserve">педагогических, медицинских, творческих работников. </w:t>
      </w:r>
    </w:p>
    <w:p w:rsidR="009B436A" w:rsidRPr="00D246A9" w:rsidRDefault="009B436A" w:rsidP="002B3123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46A9">
        <w:rPr>
          <w:rFonts w:ascii="Times New Roman" w:hAnsi="Times New Roman"/>
          <w:sz w:val="24"/>
          <w:szCs w:val="24"/>
        </w:rPr>
        <w:t xml:space="preserve">Исходя из общего увеличения трудоспособного возраста и </w:t>
      </w:r>
      <w:r w:rsidR="001B5006" w:rsidRPr="00D246A9">
        <w:rPr>
          <w:rFonts w:ascii="Times New Roman" w:hAnsi="Times New Roman"/>
          <w:sz w:val="24"/>
          <w:szCs w:val="24"/>
        </w:rPr>
        <w:t xml:space="preserve">них </w:t>
      </w:r>
      <w:r w:rsidRPr="00D246A9">
        <w:rPr>
          <w:rFonts w:ascii="Times New Roman" w:hAnsi="Times New Roman"/>
          <w:sz w:val="24"/>
          <w:szCs w:val="24"/>
        </w:rPr>
        <w:t xml:space="preserve">возраст выхода на досрочную страховую пенсию повышается до 5 лет. Новый возраст выхода на пенсию будет исчисляться исходя из даты выработки специального стажа и приобретения права на досрочную пенсию. Данным категориям работников установлен специальный стаж длительностью от 15 до 30 лет в зависимости от конкретной категории льготника. По законопроекту   возраст, в котором эти работники   вырабатывают специальный стаж и приобретают право на досрочную пенсию, фиксируется, а реализовать это право (назначить «досрочную» </w:t>
      </w:r>
      <w:proofErr w:type="gramStart"/>
      <w:r w:rsidRPr="00D246A9">
        <w:rPr>
          <w:rFonts w:ascii="Times New Roman" w:hAnsi="Times New Roman"/>
          <w:sz w:val="24"/>
          <w:szCs w:val="24"/>
        </w:rPr>
        <w:t>пенсию)   </w:t>
      </w:r>
      <w:proofErr w:type="gramEnd"/>
      <w:r w:rsidRPr="00D246A9">
        <w:rPr>
          <w:rFonts w:ascii="Times New Roman" w:hAnsi="Times New Roman"/>
          <w:sz w:val="24"/>
          <w:szCs w:val="24"/>
        </w:rPr>
        <w:t xml:space="preserve">можно будет в период с 2019 по 2028 год и далее  с учетом увеличения  пенсионного  возраста. </w:t>
      </w:r>
    </w:p>
    <w:p w:rsidR="009B436A" w:rsidRPr="00D246A9" w:rsidRDefault="001B5006" w:rsidP="002B3123">
      <w:pPr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246A9">
        <w:rPr>
          <w:rFonts w:ascii="Times New Roman" w:hAnsi="Times New Roman"/>
          <w:i/>
          <w:sz w:val="24"/>
          <w:szCs w:val="24"/>
        </w:rPr>
        <w:t xml:space="preserve">В </w:t>
      </w:r>
      <w:proofErr w:type="gramStart"/>
      <w:r w:rsidRPr="00D246A9">
        <w:rPr>
          <w:rFonts w:ascii="Times New Roman" w:hAnsi="Times New Roman"/>
          <w:i/>
          <w:sz w:val="24"/>
          <w:szCs w:val="24"/>
        </w:rPr>
        <w:t>Туве</w:t>
      </w:r>
      <w:r w:rsidRPr="00D246A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B436A" w:rsidRPr="00D246A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246A9">
        <w:rPr>
          <w:rFonts w:ascii="Times New Roman" w:hAnsi="Times New Roman"/>
          <w:i/>
          <w:sz w:val="24"/>
          <w:szCs w:val="24"/>
        </w:rPr>
        <w:t>п</w:t>
      </w:r>
      <w:r w:rsidR="009B436A" w:rsidRPr="00D246A9">
        <w:rPr>
          <w:rFonts w:ascii="Times New Roman" w:hAnsi="Times New Roman"/>
          <w:i/>
          <w:sz w:val="24"/>
          <w:szCs w:val="24"/>
        </w:rPr>
        <w:t>олучателей</w:t>
      </w:r>
      <w:proofErr w:type="gramEnd"/>
      <w:r w:rsidR="009B436A" w:rsidRPr="00D246A9">
        <w:rPr>
          <w:rFonts w:ascii="Times New Roman" w:hAnsi="Times New Roman"/>
          <w:i/>
          <w:sz w:val="24"/>
          <w:szCs w:val="24"/>
        </w:rPr>
        <w:t xml:space="preserve"> пенсий: </w:t>
      </w:r>
    </w:p>
    <w:p w:rsidR="009B436A" w:rsidRPr="00D246A9" w:rsidRDefault="009B436A" w:rsidP="002B3123">
      <w:pPr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246A9">
        <w:rPr>
          <w:rFonts w:ascii="Times New Roman" w:hAnsi="Times New Roman"/>
          <w:i/>
          <w:sz w:val="24"/>
          <w:szCs w:val="24"/>
        </w:rPr>
        <w:t>за педагогическую деятельность – 1,8 тыс. чел., вышедших на пенсию по этому основанию в 2017 году - 77 чел.  и все продолжают работать.</w:t>
      </w:r>
    </w:p>
    <w:p w:rsidR="009B436A" w:rsidRPr="00D246A9" w:rsidRDefault="009B436A" w:rsidP="002B3123">
      <w:pPr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246A9">
        <w:rPr>
          <w:rFonts w:ascii="Times New Roman" w:hAnsi="Times New Roman"/>
          <w:i/>
          <w:sz w:val="24"/>
          <w:szCs w:val="24"/>
        </w:rPr>
        <w:t xml:space="preserve">за медицинскую деятельность – 681 чел., вышедших на пенсию по этому основанию в 2017 году - 34 чел.  </w:t>
      </w:r>
      <w:proofErr w:type="gramStart"/>
      <w:r w:rsidRPr="00D246A9">
        <w:rPr>
          <w:rFonts w:ascii="Times New Roman" w:hAnsi="Times New Roman"/>
          <w:i/>
          <w:sz w:val="24"/>
          <w:szCs w:val="24"/>
        </w:rPr>
        <w:t>и  все</w:t>
      </w:r>
      <w:proofErr w:type="gramEnd"/>
      <w:r w:rsidRPr="00D246A9">
        <w:rPr>
          <w:rFonts w:ascii="Times New Roman" w:hAnsi="Times New Roman"/>
          <w:i/>
          <w:sz w:val="24"/>
          <w:szCs w:val="24"/>
        </w:rPr>
        <w:t xml:space="preserve"> продолжают работать</w:t>
      </w:r>
    </w:p>
    <w:p w:rsidR="00594642" w:rsidRPr="00D246A9" w:rsidRDefault="009B436A" w:rsidP="002B3123">
      <w:pPr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246A9">
        <w:rPr>
          <w:rFonts w:ascii="Times New Roman" w:hAnsi="Times New Roman"/>
          <w:i/>
          <w:sz w:val="24"/>
          <w:szCs w:val="24"/>
        </w:rPr>
        <w:t xml:space="preserve">за творческую деятельность – 40 чел., вышедших на пенсию по этому основанию в 2017 году - 9 чел., которые тоже продолжают работать. </w:t>
      </w:r>
    </w:p>
    <w:p w:rsidR="00594642" w:rsidRPr="00D246A9" w:rsidRDefault="00594642" w:rsidP="002B3123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B33F2" w:rsidRPr="007128B2" w:rsidRDefault="006B33F2" w:rsidP="002B3123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128B2">
        <w:rPr>
          <w:rFonts w:ascii="Times New Roman" w:hAnsi="Times New Roman" w:cs="Times New Roman"/>
          <w:b/>
          <w:sz w:val="24"/>
          <w:szCs w:val="24"/>
          <w:u w:val="single"/>
        </w:rPr>
        <w:t>Пенсионные льготы полностью сохраняются</w:t>
      </w:r>
      <w:r w:rsidRPr="007128B2">
        <w:rPr>
          <w:rFonts w:ascii="Times New Roman" w:hAnsi="Times New Roman" w:cs="Times New Roman"/>
          <w:b/>
          <w:sz w:val="24"/>
          <w:szCs w:val="24"/>
        </w:rPr>
        <w:t>:</w:t>
      </w:r>
    </w:p>
    <w:p w:rsidR="00C87C60" w:rsidRPr="00D6150E" w:rsidRDefault="00E17ABA" w:rsidP="00D6150E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50E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6B33F2" w:rsidRPr="00D6150E">
        <w:rPr>
          <w:rFonts w:ascii="Times New Roman" w:hAnsi="Times New Roman" w:cs="Times New Roman"/>
          <w:b/>
          <w:sz w:val="24"/>
          <w:szCs w:val="24"/>
          <w:u w:val="single"/>
        </w:rPr>
        <w:t>о условиям труда</w:t>
      </w:r>
    </w:p>
    <w:p w:rsidR="006B33F2" w:rsidRPr="00D246A9" w:rsidRDefault="006B33F2" w:rsidP="002B31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6A9">
        <w:rPr>
          <w:rFonts w:ascii="Times New Roman" w:hAnsi="Times New Roman" w:cs="Times New Roman"/>
          <w:sz w:val="24"/>
          <w:szCs w:val="24"/>
        </w:rPr>
        <w:t xml:space="preserve">Гражданам, работающим на рабочих местах с опасными и вредными условиями труда (Списки 1 и 2, «малые списки»), </w:t>
      </w:r>
      <w:r w:rsidRPr="00D246A9">
        <w:rPr>
          <w:rFonts w:ascii="Times New Roman" w:hAnsi="Times New Roman" w:cs="Times New Roman"/>
          <w:sz w:val="24"/>
          <w:szCs w:val="24"/>
          <w:u w:val="single"/>
        </w:rPr>
        <w:t>при наличии требуемого льготного стажа</w:t>
      </w:r>
      <w:r w:rsidRPr="00D246A9">
        <w:rPr>
          <w:rFonts w:ascii="Times New Roman" w:hAnsi="Times New Roman" w:cs="Times New Roman"/>
          <w:sz w:val="24"/>
          <w:szCs w:val="24"/>
        </w:rPr>
        <w:t>, в пользу которых работодатель осуществляет уплату страховых взносов по соответствующим тарифам, устанавливаемых по результатам специальной оценки условий труда.</w:t>
      </w:r>
    </w:p>
    <w:p w:rsidR="00222F62" w:rsidRPr="00D246A9" w:rsidRDefault="00222F62" w:rsidP="002B31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63A3" w:rsidRPr="00D6150E" w:rsidRDefault="00E17ABA" w:rsidP="00D6150E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50E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C87C60" w:rsidRPr="00D6150E">
        <w:rPr>
          <w:rFonts w:ascii="Times New Roman" w:hAnsi="Times New Roman" w:cs="Times New Roman"/>
          <w:b/>
          <w:sz w:val="24"/>
          <w:szCs w:val="24"/>
          <w:u w:val="single"/>
        </w:rPr>
        <w:t>о социальным мотивам</w:t>
      </w:r>
    </w:p>
    <w:p w:rsidR="006B33F2" w:rsidRPr="00D246A9" w:rsidRDefault="007A63A3" w:rsidP="002B31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A9">
        <w:rPr>
          <w:rFonts w:ascii="Times New Roman" w:hAnsi="Times New Roman" w:cs="Times New Roman"/>
          <w:sz w:val="24"/>
          <w:szCs w:val="24"/>
        </w:rPr>
        <w:t xml:space="preserve"> </w:t>
      </w:r>
      <w:r w:rsidR="006B33F2" w:rsidRPr="00D246A9">
        <w:rPr>
          <w:rFonts w:ascii="Times New Roman" w:hAnsi="Times New Roman" w:cs="Times New Roman"/>
          <w:sz w:val="24"/>
          <w:szCs w:val="24"/>
        </w:rPr>
        <w:t>-</w:t>
      </w:r>
      <w:r w:rsidR="00E17ABA" w:rsidRPr="00D246A9">
        <w:rPr>
          <w:rFonts w:ascii="Times New Roman" w:hAnsi="Times New Roman" w:cs="Times New Roman"/>
          <w:sz w:val="24"/>
          <w:szCs w:val="24"/>
        </w:rPr>
        <w:t>ж</w:t>
      </w:r>
      <w:r w:rsidR="006B33F2" w:rsidRPr="00D246A9">
        <w:rPr>
          <w:rFonts w:ascii="Times New Roman" w:hAnsi="Times New Roman" w:cs="Times New Roman"/>
          <w:sz w:val="24"/>
          <w:szCs w:val="24"/>
        </w:rPr>
        <w:t>енщины, родившие 5 и более детей и воспитавшие их до 8-летнего возраста</w:t>
      </w:r>
      <w:r w:rsidRPr="00D246A9">
        <w:rPr>
          <w:rFonts w:ascii="Times New Roman" w:hAnsi="Times New Roman" w:cs="Times New Roman"/>
          <w:sz w:val="24"/>
          <w:szCs w:val="24"/>
        </w:rPr>
        <w:t>;</w:t>
      </w:r>
    </w:p>
    <w:p w:rsidR="006B33F2" w:rsidRPr="00D246A9" w:rsidRDefault="006B33F2" w:rsidP="002B31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A9">
        <w:rPr>
          <w:rFonts w:ascii="Times New Roman" w:hAnsi="Times New Roman" w:cs="Times New Roman"/>
          <w:sz w:val="24"/>
          <w:szCs w:val="24"/>
        </w:rPr>
        <w:t>-</w:t>
      </w:r>
      <w:r w:rsidR="00222F62" w:rsidRPr="00D246A9">
        <w:rPr>
          <w:rFonts w:ascii="Times New Roman" w:hAnsi="Times New Roman" w:cs="Times New Roman"/>
          <w:sz w:val="24"/>
          <w:szCs w:val="24"/>
        </w:rPr>
        <w:t xml:space="preserve"> р</w:t>
      </w:r>
      <w:r w:rsidRPr="00D246A9">
        <w:rPr>
          <w:rFonts w:ascii="Times New Roman" w:hAnsi="Times New Roman" w:cs="Times New Roman"/>
          <w:sz w:val="24"/>
          <w:szCs w:val="24"/>
        </w:rPr>
        <w:t>одители (опекуны), родившие и (или) воспитавшие ребенка - инвалида до 8 лет</w:t>
      </w:r>
      <w:r w:rsidR="007A63A3" w:rsidRPr="00D246A9">
        <w:rPr>
          <w:rFonts w:ascii="Times New Roman" w:hAnsi="Times New Roman" w:cs="Times New Roman"/>
          <w:sz w:val="24"/>
          <w:szCs w:val="24"/>
        </w:rPr>
        <w:t>;</w:t>
      </w:r>
    </w:p>
    <w:p w:rsidR="006B33F2" w:rsidRPr="00D246A9" w:rsidRDefault="006B33F2" w:rsidP="002B31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A9">
        <w:rPr>
          <w:rFonts w:ascii="Times New Roman" w:hAnsi="Times New Roman" w:cs="Times New Roman"/>
          <w:sz w:val="24"/>
          <w:szCs w:val="24"/>
        </w:rPr>
        <w:t>-</w:t>
      </w:r>
      <w:r w:rsidR="00222F62" w:rsidRPr="00D246A9">
        <w:rPr>
          <w:rFonts w:ascii="Times New Roman" w:hAnsi="Times New Roman" w:cs="Times New Roman"/>
          <w:sz w:val="24"/>
          <w:szCs w:val="24"/>
        </w:rPr>
        <w:t xml:space="preserve"> ж</w:t>
      </w:r>
      <w:r w:rsidRPr="00D246A9">
        <w:rPr>
          <w:rFonts w:ascii="Times New Roman" w:hAnsi="Times New Roman" w:cs="Times New Roman"/>
          <w:sz w:val="24"/>
          <w:szCs w:val="24"/>
        </w:rPr>
        <w:t xml:space="preserve">енщины, родившие двух и более детей, достигшие возраста 50 лет, если они имеют страховой стаж не менее 20 лет и проработали не менее 12 календарных лет в районах </w:t>
      </w:r>
      <w:r w:rsidR="00E17ABA" w:rsidRPr="00D246A9">
        <w:rPr>
          <w:rFonts w:ascii="Times New Roman" w:hAnsi="Times New Roman" w:cs="Times New Roman"/>
          <w:sz w:val="24"/>
          <w:szCs w:val="24"/>
        </w:rPr>
        <w:t xml:space="preserve">   </w:t>
      </w:r>
      <w:r w:rsidRPr="00D246A9">
        <w:rPr>
          <w:rFonts w:ascii="Times New Roman" w:hAnsi="Times New Roman" w:cs="Times New Roman"/>
          <w:sz w:val="24"/>
          <w:szCs w:val="24"/>
        </w:rPr>
        <w:t>Крайнего Севера либо не менее 17 календарных лет в приравненных к ним местностях</w:t>
      </w:r>
      <w:r w:rsidR="007A63A3" w:rsidRPr="00D246A9">
        <w:rPr>
          <w:rFonts w:ascii="Times New Roman" w:hAnsi="Times New Roman" w:cs="Times New Roman"/>
          <w:sz w:val="24"/>
          <w:szCs w:val="24"/>
        </w:rPr>
        <w:t>;</w:t>
      </w:r>
    </w:p>
    <w:p w:rsidR="006B33F2" w:rsidRPr="00D246A9" w:rsidRDefault="006B33F2" w:rsidP="002B31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A9">
        <w:rPr>
          <w:rFonts w:ascii="Times New Roman" w:hAnsi="Times New Roman" w:cs="Times New Roman"/>
          <w:sz w:val="24"/>
          <w:szCs w:val="24"/>
        </w:rPr>
        <w:t>-</w:t>
      </w:r>
      <w:r w:rsidR="00222F62" w:rsidRPr="00D246A9">
        <w:rPr>
          <w:rFonts w:ascii="Times New Roman" w:hAnsi="Times New Roman" w:cs="Times New Roman"/>
          <w:sz w:val="24"/>
          <w:szCs w:val="24"/>
        </w:rPr>
        <w:t xml:space="preserve"> и</w:t>
      </w:r>
      <w:r w:rsidRPr="00D246A9">
        <w:rPr>
          <w:rFonts w:ascii="Times New Roman" w:hAnsi="Times New Roman" w:cs="Times New Roman"/>
          <w:sz w:val="24"/>
          <w:szCs w:val="24"/>
        </w:rPr>
        <w:t>нвалиды вследствие военной травмы</w:t>
      </w:r>
      <w:r w:rsidR="007A63A3" w:rsidRPr="00D246A9">
        <w:rPr>
          <w:rFonts w:ascii="Times New Roman" w:hAnsi="Times New Roman" w:cs="Times New Roman"/>
          <w:sz w:val="24"/>
          <w:szCs w:val="24"/>
        </w:rPr>
        <w:t>;</w:t>
      </w:r>
    </w:p>
    <w:p w:rsidR="006B33F2" w:rsidRPr="00D246A9" w:rsidRDefault="006B33F2" w:rsidP="002B31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A9">
        <w:rPr>
          <w:rFonts w:ascii="Times New Roman" w:hAnsi="Times New Roman" w:cs="Times New Roman"/>
          <w:sz w:val="24"/>
          <w:szCs w:val="24"/>
        </w:rPr>
        <w:t>-</w:t>
      </w:r>
      <w:r w:rsidR="00222F62" w:rsidRPr="00D246A9">
        <w:rPr>
          <w:rFonts w:ascii="Times New Roman" w:hAnsi="Times New Roman" w:cs="Times New Roman"/>
          <w:sz w:val="24"/>
          <w:szCs w:val="24"/>
        </w:rPr>
        <w:t xml:space="preserve"> и</w:t>
      </w:r>
      <w:r w:rsidRPr="00D246A9">
        <w:rPr>
          <w:rFonts w:ascii="Times New Roman" w:hAnsi="Times New Roman" w:cs="Times New Roman"/>
          <w:sz w:val="24"/>
          <w:szCs w:val="24"/>
        </w:rPr>
        <w:t>нвалиды по зрению 1-ой группы</w:t>
      </w:r>
      <w:r w:rsidR="007A63A3" w:rsidRPr="00D246A9">
        <w:rPr>
          <w:rFonts w:ascii="Times New Roman" w:hAnsi="Times New Roman" w:cs="Times New Roman"/>
          <w:sz w:val="24"/>
          <w:szCs w:val="24"/>
        </w:rPr>
        <w:t>;</w:t>
      </w:r>
    </w:p>
    <w:p w:rsidR="006B33F2" w:rsidRPr="00D246A9" w:rsidRDefault="006B33F2" w:rsidP="002B31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A9">
        <w:rPr>
          <w:rFonts w:ascii="Times New Roman" w:hAnsi="Times New Roman" w:cs="Times New Roman"/>
          <w:sz w:val="24"/>
          <w:szCs w:val="24"/>
        </w:rPr>
        <w:t>-</w:t>
      </w:r>
      <w:r w:rsidR="00222F62" w:rsidRPr="00D246A9">
        <w:rPr>
          <w:rFonts w:ascii="Times New Roman" w:hAnsi="Times New Roman" w:cs="Times New Roman"/>
          <w:sz w:val="24"/>
          <w:szCs w:val="24"/>
        </w:rPr>
        <w:t xml:space="preserve"> д</w:t>
      </w:r>
      <w:r w:rsidRPr="00D246A9">
        <w:rPr>
          <w:rFonts w:ascii="Times New Roman" w:hAnsi="Times New Roman" w:cs="Times New Roman"/>
          <w:sz w:val="24"/>
          <w:szCs w:val="24"/>
        </w:rPr>
        <w:t>испропорциональные карлики (лилипуты</w:t>
      </w:r>
      <w:r w:rsidR="007A63A3" w:rsidRPr="00D246A9">
        <w:rPr>
          <w:rFonts w:ascii="Times New Roman" w:hAnsi="Times New Roman" w:cs="Times New Roman"/>
          <w:sz w:val="24"/>
          <w:szCs w:val="24"/>
        </w:rPr>
        <w:t>);</w:t>
      </w:r>
    </w:p>
    <w:p w:rsidR="006B33F2" w:rsidRPr="00D246A9" w:rsidRDefault="006B33F2" w:rsidP="002B31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A9">
        <w:rPr>
          <w:rFonts w:ascii="Times New Roman" w:hAnsi="Times New Roman" w:cs="Times New Roman"/>
          <w:sz w:val="24"/>
          <w:szCs w:val="24"/>
        </w:rPr>
        <w:t>-</w:t>
      </w:r>
      <w:r w:rsidR="00222F62" w:rsidRPr="00D246A9">
        <w:rPr>
          <w:rFonts w:ascii="Times New Roman" w:hAnsi="Times New Roman" w:cs="Times New Roman"/>
          <w:sz w:val="24"/>
          <w:szCs w:val="24"/>
        </w:rPr>
        <w:t xml:space="preserve"> о</w:t>
      </w:r>
      <w:r w:rsidRPr="00D246A9">
        <w:rPr>
          <w:rFonts w:ascii="Times New Roman" w:hAnsi="Times New Roman" w:cs="Times New Roman"/>
          <w:sz w:val="24"/>
          <w:szCs w:val="24"/>
        </w:rPr>
        <w:t>леневоды, охотники-промысловик</w:t>
      </w:r>
      <w:r w:rsidR="007A63A3" w:rsidRPr="00D246A9">
        <w:rPr>
          <w:rFonts w:ascii="Times New Roman" w:hAnsi="Times New Roman" w:cs="Times New Roman"/>
          <w:sz w:val="24"/>
          <w:szCs w:val="24"/>
        </w:rPr>
        <w:t>и и рыбаки;</w:t>
      </w:r>
    </w:p>
    <w:p w:rsidR="006B33F2" w:rsidRPr="00D246A9" w:rsidRDefault="006B33F2" w:rsidP="002B31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A9">
        <w:rPr>
          <w:rFonts w:ascii="Times New Roman" w:hAnsi="Times New Roman" w:cs="Times New Roman"/>
          <w:sz w:val="24"/>
          <w:szCs w:val="24"/>
        </w:rPr>
        <w:t>-</w:t>
      </w:r>
      <w:r w:rsidR="00222F62" w:rsidRPr="00D246A9">
        <w:rPr>
          <w:rFonts w:ascii="Times New Roman" w:hAnsi="Times New Roman" w:cs="Times New Roman"/>
          <w:sz w:val="24"/>
          <w:szCs w:val="24"/>
        </w:rPr>
        <w:t xml:space="preserve"> м</w:t>
      </w:r>
      <w:r w:rsidRPr="00D246A9">
        <w:rPr>
          <w:rFonts w:ascii="Times New Roman" w:hAnsi="Times New Roman" w:cs="Times New Roman"/>
          <w:sz w:val="24"/>
          <w:szCs w:val="24"/>
        </w:rPr>
        <w:t>алочисленные народы Севера (социальная пенсия по старости).</w:t>
      </w:r>
    </w:p>
    <w:p w:rsidR="00D246A9" w:rsidRDefault="00AC78E0" w:rsidP="00AC78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BF4" w:rsidRPr="00D246A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6150E" w:rsidRDefault="00D6150E" w:rsidP="00AC78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474" w:rsidRPr="00D246A9" w:rsidRDefault="009F7BF4" w:rsidP="00D246A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46A9">
        <w:rPr>
          <w:rFonts w:ascii="Times New Roman" w:hAnsi="Times New Roman" w:cs="Times New Roman"/>
          <w:sz w:val="24"/>
          <w:szCs w:val="24"/>
        </w:rPr>
        <w:t xml:space="preserve"> </w:t>
      </w:r>
      <w:r w:rsidR="0081154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6150E">
        <w:rPr>
          <w:rFonts w:ascii="Times New Roman" w:hAnsi="Times New Roman"/>
          <w:b/>
          <w:sz w:val="24"/>
          <w:szCs w:val="24"/>
          <w:u w:val="single"/>
        </w:rPr>
        <w:t>Новая льгота</w:t>
      </w:r>
    </w:p>
    <w:p w:rsidR="00AE3474" w:rsidRPr="00D246A9" w:rsidRDefault="007B4040" w:rsidP="007B4040">
      <w:pPr>
        <w:pStyle w:val="11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91B2B" w:rsidRPr="00D246A9">
        <w:rPr>
          <w:rFonts w:ascii="Times New Roman" w:hAnsi="Times New Roman"/>
          <w:sz w:val="24"/>
          <w:szCs w:val="24"/>
        </w:rPr>
        <w:t xml:space="preserve">     </w:t>
      </w:r>
      <w:r w:rsidR="00AE3474" w:rsidRPr="00D246A9">
        <w:rPr>
          <w:rFonts w:ascii="Times New Roman" w:hAnsi="Times New Roman"/>
          <w:sz w:val="24"/>
          <w:szCs w:val="24"/>
        </w:rPr>
        <w:t xml:space="preserve">Досрочное назначение </w:t>
      </w:r>
      <w:proofErr w:type="gramStart"/>
      <w:r w:rsidR="00AE3474" w:rsidRPr="00D246A9">
        <w:rPr>
          <w:rFonts w:ascii="Times New Roman" w:hAnsi="Times New Roman"/>
          <w:sz w:val="24"/>
          <w:szCs w:val="24"/>
        </w:rPr>
        <w:t>страховых  пенсий</w:t>
      </w:r>
      <w:proofErr w:type="gramEnd"/>
      <w:r w:rsidR="00AE3474" w:rsidRPr="00D246A9">
        <w:rPr>
          <w:rFonts w:ascii="Times New Roman" w:hAnsi="Times New Roman"/>
          <w:sz w:val="24"/>
          <w:szCs w:val="24"/>
        </w:rPr>
        <w:t xml:space="preserve"> за длительный стаж</w:t>
      </w:r>
      <w:r w:rsidR="00E91B2B" w:rsidRPr="00D246A9">
        <w:rPr>
          <w:rFonts w:ascii="Times New Roman" w:hAnsi="Times New Roman"/>
          <w:sz w:val="24"/>
          <w:szCs w:val="24"/>
        </w:rPr>
        <w:t>.</w:t>
      </w:r>
    </w:p>
    <w:p w:rsidR="00AE3474" w:rsidRPr="00D246A9" w:rsidRDefault="007B4040" w:rsidP="007B4040">
      <w:pPr>
        <w:pStyle w:val="11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91B2B" w:rsidRPr="00D246A9">
        <w:rPr>
          <w:rFonts w:ascii="Times New Roman" w:hAnsi="Times New Roman"/>
          <w:sz w:val="24"/>
          <w:szCs w:val="24"/>
        </w:rPr>
        <w:t xml:space="preserve">      </w:t>
      </w:r>
      <w:r w:rsidR="00AE3474" w:rsidRPr="00D246A9">
        <w:rPr>
          <w:rFonts w:ascii="Times New Roman" w:hAnsi="Times New Roman"/>
          <w:sz w:val="24"/>
          <w:szCs w:val="24"/>
        </w:rPr>
        <w:t xml:space="preserve">Предусматривается новое основание для граждан, имеющих </w:t>
      </w:r>
      <w:r w:rsidR="000F13D0" w:rsidRPr="00D246A9">
        <w:rPr>
          <w:rFonts w:ascii="Times New Roman" w:hAnsi="Times New Roman"/>
          <w:sz w:val="24"/>
          <w:szCs w:val="24"/>
        </w:rPr>
        <w:t>длительный</w:t>
      </w:r>
      <w:r w:rsidR="00AE3474" w:rsidRPr="00D246A9">
        <w:rPr>
          <w:rFonts w:ascii="Times New Roman" w:hAnsi="Times New Roman"/>
          <w:sz w:val="24"/>
          <w:szCs w:val="24"/>
        </w:rPr>
        <w:t xml:space="preserve"> стаж. Женщины со стажем не менее 37 лет и мужчины со стажем не менее 42 лет смогут выйти на пенсию на два года раньше общеустановленного пенсионного возраста, то есть в 63 года и 58 лет соответственно. </w:t>
      </w:r>
    </w:p>
    <w:p w:rsidR="00AE3474" w:rsidRPr="00D246A9" w:rsidRDefault="007B4040" w:rsidP="007B4040">
      <w:pPr>
        <w:pStyle w:val="11"/>
        <w:spacing w:line="276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D6150E">
        <w:rPr>
          <w:rFonts w:ascii="Times New Roman" w:hAnsi="Times New Roman"/>
          <w:i/>
          <w:sz w:val="24"/>
          <w:szCs w:val="24"/>
        </w:rPr>
        <w:t xml:space="preserve">    </w:t>
      </w:r>
      <w:r w:rsidR="00AE3474" w:rsidRPr="00D246A9">
        <w:rPr>
          <w:rFonts w:ascii="Times New Roman" w:hAnsi="Times New Roman"/>
          <w:i/>
          <w:sz w:val="24"/>
          <w:szCs w:val="24"/>
        </w:rPr>
        <w:t xml:space="preserve">Так мужчина, имеющий 42 года страхового стажа, сможет выйти на пенсию при достижении возраста 63 лет, а женщина, при наличии страхового стажа не менее 37 лет, -  в 58 лет. </w:t>
      </w:r>
    </w:p>
    <w:p w:rsidR="009F7BF4" w:rsidRPr="00D6150E" w:rsidRDefault="00D6150E" w:rsidP="003F79E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F7BF4" w:rsidRPr="00D6150E">
        <w:rPr>
          <w:rFonts w:ascii="Times New Roman" w:hAnsi="Times New Roman" w:cs="Times New Roman"/>
          <w:b/>
          <w:sz w:val="24"/>
          <w:szCs w:val="24"/>
          <w:u w:val="single"/>
        </w:rPr>
        <w:t>О порядке индексации пенсий</w:t>
      </w:r>
    </w:p>
    <w:p w:rsidR="009F7BF4" w:rsidRPr="00D246A9" w:rsidRDefault="009F7BF4" w:rsidP="002B31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F62" w:rsidRPr="00D246A9" w:rsidRDefault="004F4BD6" w:rsidP="002B31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6A9">
        <w:rPr>
          <w:rFonts w:ascii="Times New Roman" w:hAnsi="Times New Roman" w:cs="Times New Roman"/>
          <w:sz w:val="24"/>
          <w:szCs w:val="24"/>
        </w:rPr>
        <w:t>Размер страховой пенсии в 2019-2024 годах корректируется с 1 января каждого года. В 2019 году планируется проиндексировать страховые пе</w:t>
      </w:r>
      <w:r w:rsidR="0090261F">
        <w:rPr>
          <w:rFonts w:ascii="Times New Roman" w:hAnsi="Times New Roman" w:cs="Times New Roman"/>
          <w:sz w:val="24"/>
          <w:szCs w:val="24"/>
        </w:rPr>
        <w:t xml:space="preserve">нсии неработающих </w:t>
      </w:r>
      <w:proofErr w:type="gramStart"/>
      <w:r w:rsidR="0090261F">
        <w:rPr>
          <w:rFonts w:ascii="Times New Roman" w:hAnsi="Times New Roman" w:cs="Times New Roman"/>
          <w:sz w:val="24"/>
          <w:szCs w:val="24"/>
        </w:rPr>
        <w:t xml:space="preserve">пенсионеров </w:t>
      </w:r>
      <w:r w:rsidRPr="00D246A9">
        <w:rPr>
          <w:rFonts w:ascii="Times New Roman" w:hAnsi="Times New Roman" w:cs="Times New Roman"/>
          <w:sz w:val="24"/>
          <w:szCs w:val="24"/>
        </w:rPr>
        <w:t xml:space="preserve"> выше</w:t>
      </w:r>
      <w:proofErr w:type="gramEnd"/>
      <w:r w:rsidRPr="00D246A9">
        <w:rPr>
          <w:rFonts w:ascii="Times New Roman" w:hAnsi="Times New Roman" w:cs="Times New Roman"/>
          <w:sz w:val="24"/>
          <w:szCs w:val="24"/>
        </w:rPr>
        <w:t xml:space="preserve"> у</w:t>
      </w:r>
      <w:r w:rsidR="007346B5">
        <w:rPr>
          <w:rFonts w:ascii="Times New Roman" w:hAnsi="Times New Roman" w:cs="Times New Roman"/>
          <w:sz w:val="24"/>
          <w:szCs w:val="24"/>
        </w:rPr>
        <w:t xml:space="preserve">ровня </w:t>
      </w:r>
      <w:r w:rsidRPr="00D246A9">
        <w:rPr>
          <w:rFonts w:ascii="Times New Roman" w:hAnsi="Times New Roman" w:cs="Times New Roman"/>
          <w:sz w:val="24"/>
          <w:szCs w:val="24"/>
        </w:rPr>
        <w:t xml:space="preserve"> инфляции на конец 2018 года. Прибавка к пенсии индивидуальна для каждого пенсионера и ее размер будет зависеть от размера пенсии. </w:t>
      </w:r>
    </w:p>
    <w:p w:rsidR="00AE3474" w:rsidRPr="00D246A9" w:rsidRDefault="00AE3474" w:rsidP="002B31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3474" w:rsidRPr="00D6150E" w:rsidRDefault="00D6150E" w:rsidP="002B3123">
      <w:pPr>
        <w:spacing w:after="1" w:line="276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150E">
        <w:rPr>
          <w:rFonts w:ascii="Times New Roman" w:hAnsi="Times New Roman"/>
          <w:sz w:val="24"/>
          <w:szCs w:val="24"/>
        </w:rPr>
        <w:t xml:space="preserve">   </w:t>
      </w:r>
      <w:r w:rsidR="00AE3474" w:rsidRPr="00D6150E">
        <w:rPr>
          <w:rFonts w:ascii="Times New Roman" w:hAnsi="Times New Roman"/>
          <w:b/>
          <w:sz w:val="24"/>
          <w:szCs w:val="24"/>
          <w:u w:val="single"/>
        </w:rPr>
        <w:t>Работник</w:t>
      </w:r>
      <w:r w:rsidR="000F13D0" w:rsidRPr="00D6150E">
        <w:rPr>
          <w:rFonts w:ascii="Times New Roman" w:hAnsi="Times New Roman"/>
          <w:b/>
          <w:sz w:val="24"/>
          <w:szCs w:val="24"/>
          <w:u w:val="single"/>
        </w:rPr>
        <w:t>и</w:t>
      </w:r>
      <w:r w:rsidR="00AE3474" w:rsidRPr="00D6150E">
        <w:rPr>
          <w:rFonts w:ascii="Times New Roman" w:hAnsi="Times New Roman"/>
          <w:b/>
          <w:sz w:val="24"/>
          <w:szCs w:val="24"/>
          <w:u w:val="single"/>
        </w:rPr>
        <w:t xml:space="preserve"> сельского хозяйства</w:t>
      </w:r>
    </w:p>
    <w:p w:rsidR="00AE3474" w:rsidRPr="00D246A9" w:rsidRDefault="00AE3474" w:rsidP="002B3123">
      <w:pPr>
        <w:spacing w:after="1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46A9">
        <w:rPr>
          <w:rFonts w:ascii="Times New Roman" w:hAnsi="Times New Roman"/>
          <w:sz w:val="24"/>
          <w:szCs w:val="24"/>
        </w:rPr>
        <w:t xml:space="preserve">  </w:t>
      </w:r>
      <w:r w:rsidRPr="00D246A9">
        <w:rPr>
          <w:rFonts w:ascii="Times New Roman" w:hAnsi="Times New Roman"/>
          <w:sz w:val="24"/>
          <w:szCs w:val="24"/>
        </w:rPr>
        <w:tab/>
        <w:t xml:space="preserve">Согласно части 14 статьи 17 Федерального закона от 28.12.2013г. №400-ФЗ «О страховых пенсиях» лицам, проработавшим не менее 30 календарных лет в сельском хозяйстве, не осуществляющим работу и (или) иную деятельность, устанавливается повышение фиксированной </w:t>
      </w:r>
      <w:proofErr w:type="gramStart"/>
      <w:r w:rsidRPr="00D246A9">
        <w:rPr>
          <w:rFonts w:ascii="Times New Roman" w:hAnsi="Times New Roman"/>
          <w:sz w:val="24"/>
          <w:szCs w:val="24"/>
        </w:rPr>
        <w:t>выплаты  к</w:t>
      </w:r>
      <w:proofErr w:type="gramEnd"/>
      <w:r w:rsidRPr="00D246A9">
        <w:rPr>
          <w:rFonts w:ascii="Times New Roman" w:hAnsi="Times New Roman"/>
          <w:sz w:val="24"/>
          <w:szCs w:val="24"/>
        </w:rPr>
        <w:t xml:space="preserve"> страховой пенсии по старости и к страховой пенсии по инвалидности в размере 25 процентов от суммы установленной фиксированной выплаты, на весь период их проживания в сельской местности.</w:t>
      </w:r>
    </w:p>
    <w:p w:rsidR="00A30290" w:rsidRPr="00D246A9" w:rsidRDefault="00D6150E" w:rsidP="002B3123">
      <w:pPr>
        <w:spacing w:after="1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30290" w:rsidRPr="00D246A9">
        <w:rPr>
          <w:rFonts w:ascii="Times New Roman" w:hAnsi="Times New Roman"/>
          <w:sz w:val="24"/>
          <w:szCs w:val="24"/>
        </w:rPr>
        <w:t xml:space="preserve">По предварительным отчетным данным на учете Управлений ПФР состоят свыше 1 тыс. 300 селян и в настоящее </w:t>
      </w:r>
      <w:proofErr w:type="gramStart"/>
      <w:r w:rsidR="00A30290" w:rsidRPr="00D246A9">
        <w:rPr>
          <w:rFonts w:ascii="Times New Roman" w:hAnsi="Times New Roman"/>
          <w:sz w:val="24"/>
          <w:szCs w:val="24"/>
        </w:rPr>
        <w:t>время  Управлениями</w:t>
      </w:r>
      <w:proofErr w:type="gramEnd"/>
      <w:r w:rsidR="00A30290" w:rsidRPr="00D246A9">
        <w:rPr>
          <w:rFonts w:ascii="Times New Roman" w:hAnsi="Times New Roman"/>
          <w:sz w:val="24"/>
          <w:szCs w:val="24"/>
        </w:rPr>
        <w:t xml:space="preserve"> ПФР республики проводится работа по окончательному  составлению списка таких граждан.</w:t>
      </w:r>
    </w:p>
    <w:p w:rsidR="00AE3474" w:rsidRPr="00D246A9" w:rsidRDefault="003F79E8" w:rsidP="002B3123">
      <w:pPr>
        <w:spacing w:after="1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46A9">
        <w:rPr>
          <w:rFonts w:ascii="Times New Roman" w:hAnsi="Times New Roman"/>
          <w:sz w:val="24"/>
          <w:szCs w:val="24"/>
        </w:rPr>
        <w:t xml:space="preserve"> </w:t>
      </w:r>
      <w:r w:rsidR="00D6150E">
        <w:rPr>
          <w:rFonts w:ascii="Times New Roman" w:hAnsi="Times New Roman"/>
          <w:sz w:val="24"/>
          <w:szCs w:val="24"/>
        </w:rPr>
        <w:t xml:space="preserve"> </w:t>
      </w:r>
      <w:r w:rsidRPr="00D246A9">
        <w:rPr>
          <w:rFonts w:ascii="Times New Roman" w:hAnsi="Times New Roman"/>
          <w:sz w:val="24"/>
          <w:szCs w:val="24"/>
        </w:rPr>
        <w:t xml:space="preserve"> </w:t>
      </w:r>
      <w:r w:rsidR="00AE3474" w:rsidRPr="00D246A9">
        <w:rPr>
          <w:rFonts w:ascii="Times New Roman" w:hAnsi="Times New Roman"/>
          <w:sz w:val="24"/>
          <w:szCs w:val="24"/>
        </w:rPr>
        <w:t>Действие данной нормы вводится с 1 января 2019 года</w:t>
      </w:r>
      <w:r w:rsidR="000F13D0" w:rsidRPr="00D246A9">
        <w:rPr>
          <w:rFonts w:ascii="Times New Roman" w:hAnsi="Times New Roman"/>
          <w:sz w:val="24"/>
          <w:szCs w:val="24"/>
        </w:rPr>
        <w:t>.</w:t>
      </w:r>
      <w:r w:rsidR="00AE3474" w:rsidRPr="00D246A9">
        <w:rPr>
          <w:rFonts w:ascii="Times New Roman" w:hAnsi="Times New Roman"/>
          <w:sz w:val="24"/>
          <w:szCs w:val="24"/>
        </w:rPr>
        <w:t xml:space="preserve"> </w:t>
      </w:r>
    </w:p>
    <w:p w:rsidR="0081154B" w:rsidRDefault="0081154B" w:rsidP="002B3123">
      <w:pPr>
        <w:pStyle w:val="a3"/>
        <w:spacing w:before="168" w:beforeAutospacing="0" w:after="168" w:afterAutospacing="0" w:line="276" w:lineRule="auto"/>
        <w:ind w:firstLine="708"/>
        <w:jc w:val="both"/>
        <w:rPr>
          <w:color w:val="000000"/>
          <w:u w:val="single"/>
        </w:rPr>
      </w:pPr>
    </w:p>
    <w:p w:rsidR="001F77FD" w:rsidRDefault="001F77FD" w:rsidP="002B3123">
      <w:pPr>
        <w:pStyle w:val="a3"/>
        <w:spacing w:before="168" w:beforeAutospacing="0" w:after="168" w:afterAutospacing="0" w:line="276" w:lineRule="auto"/>
        <w:ind w:firstLine="708"/>
        <w:jc w:val="both"/>
        <w:rPr>
          <w:color w:val="000000"/>
          <w:u w:val="single"/>
        </w:rPr>
      </w:pPr>
    </w:p>
    <w:p w:rsidR="00222F62" w:rsidRPr="00D32575" w:rsidRDefault="00222F62" w:rsidP="002B3123">
      <w:pPr>
        <w:pStyle w:val="a3"/>
        <w:spacing w:before="168" w:beforeAutospacing="0" w:after="168" w:afterAutospacing="0" w:line="276" w:lineRule="auto"/>
        <w:ind w:firstLine="708"/>
        <w:jc w:val="both"/>
        <w:rPr>
          <w:b/>
          <w:color w:val="000000"/>
          <w:u w:val="single"/>
        </w:rPr>
      </w:pPr>
      <w:r w:rsidRPr="00D32575">
        <w:rPr>
          <w:b/>
          <w:color w:val="000000"/>
          <w:u w:val="single"/>
        </w:rPr>
        <w:lastRenderedPageBreak/>
        <w:t>Организационно-методическая работа ОПФР</w:t>
      </w:r>
    </w:p>
    <w:p w:rsidR="00ED3785" w:rsidRDefault="0017069A" w:rsidP="00ED3785">
      <w:pPr>
        <w:pStyle w:val="a6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 xml:space="preserve">1) </w:t>
      </w:r>
      <w:r w:rsidR="00D6150E">
        <w:rPr>
          <w:color w:val="000000"/>
        </w:rPr>
        <w:t xml:space="preserve"> </w:t>
      </w:r>
      <w:r w:rsidR="00D6150E" w:rsidRPr="00D246A9">
        <w:rPr>
          <w:rFonts w:ascii="Times New Roman" w:hAnsi="Times New Roman"/>
          <w:sz w:val="24"/>
          <w:szCs w:val="24"/>
        </w:rPr>
        <w:t xml:space="preserve">В связи с </w:t>
      </w:r>
      <w:proofErr w:type="gramStart"/>
      <w:r w:rsidR="00D6150E" w:rsidRPr="00D246A9">
        <w:rPr>
          <w:rFonts w:ascii="Times New Roman" w:hAnsi="Times New Roman"/>
          <w:sz w:val="24"/>
          <w:szCs w:val="24"/>
        </w:rPr>
        <w:t>введением</w:t>
      </w:r>
      <w:r w:rsidR="00B0362E">
        <w:rPr>
          <w:rFonts w:ascii="Times New Roman" w:hAnsi="Times New Roman"/>
          <w:sz w:val="24"/>
          <w:szCs w:val="24"/>
        </w:rPr>
        <w:t xml:space="preserve"> </w:t>
      </w:r>
      <w:r w:rsidR="00D6150E" w:rsidRPr="00D246A9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B0362E">
        <w:rPr>
          <w:rFonts w:ascii="Times New Roman" w:hAnsi="Times New Roman"/>
          <w:sz w:val="24"/>
          <w:szCs w:val="24"/>
        </w:rPr>
        <w:t xml:space="preserve"> </w:t>
      </w:r>
      <w:r w:rsidR="00D6150E" w:rsidRPr="00D246A9">
        <w:rPr>
          <w:rFonts w:ascii="Times New Roman" w:hAnsi="Times New Roman"/>
          <w:sz w:val="24"/>
          <w:szCs w:val="24"/>
        </w:rPr>
        <w:t xml:space="preserve"> законодательстве нового понятия </w:t>
      </w:r>
      <w:r w:rsidR="00B0362E">
        <w:rPr>
          <w:rFonts w:ascii="Times New Roman" w:hAnsi="Times New Roman"/>
          <w:sz w:val="24"/>
          <w:szCs w:val="24"/>
        </w:rPr>
        <w:t xml:space="preserve"> </w:t>
      </w:r>
      <w:r w:rsidR="00D6150E" w:rsidRPr="00D246A9">
        <w:rPr>
          <w:rFonts w:ascii="Times New Roman" w:hAnsi="Times New Roman"/>
          <w:sz w:val="24"/>
          <w:szCs w:val="24"/>
        </w:rPr>
        <w:t>«</w:t>
      </w:r>
      <w:r w:rsidR="00D6150E" w:rsidRPr="008F26F1">
        <w:rPr>
          <w:rFonts w:ascii="Times New Roman" w:hAnsi="Times New Roman"/>
          <w:b/>
          <w:sz w:val="24"/>
          <w:szCs w:val="24"/>
        </w:rPr>
        <w:t>лица предпенсионного возраста»</w:t>
      </w:r>
      <w:r w:rsidR="00D6150E" w:rsidRPr="00D246A9">
        <w:rPr>
          <w:rFonts w:ascii="Times New Roman" w:hAnsi="Times New Roman"/>
          <w:sz w:val="24"/>
          <w:szCs w:val="24"/>
        </w:rPr>
        <w:t>, под которым понимается предшествующий назначению пенсии по старости в соответствии с пенсионным законодательством Российской Федерации возрастной период продолжительностью до пяти лет</w:t>
      </w:r>
      <w:r w:rsidR="00B0362E">
        <w:rPr>
          <w:rFonts w:ascii="Times New Roman" w:hAnsi="Times New Roman"/>
          <w:sz w:val="24"/>
          <w:szCs w:val="24"/>
        </w:rPr>
        <w:t xml:space="preserve"> п</w:t>
      </w:r>
      <w:r w:rsidR="00ED3785" w:rsidRPr="00D246A9">
        <w:rPr>
          <w:rFonts w:ascii="Times New Roman" w:hAnsi="Times New Roman"/>
          <w:color w:val="000000"/>
          <w:sz w:val="24"/>
          <w:szCs w:val="24"/>
        </w:rPr>
        <w:t>ри проведении разъяснительной кампании наибольшее  внимание  нужно уделить людям</w:t>
      </w:r>
      <w:r w:rsidR="00B036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3785" w:rsidRPr="00D246A9">
        <w:rPr>
          <w:rFonts w:ascii="Times New Roman" w:hAnsi="Times New Roman"/>
          <w:color w:val="000000"/>
          <w:sz w:val="24"/>
          <w:szCs w:val="24"/>
        </w:rPr>
        <w:t xml:space="preserve"> предпенсионного</w:t>
      </w:r>
      <w:r w:rsidR="00B036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3785" w:rsidRPr="00D246A9">
        <w:rPr>
          <w:rFonts w:ascii="Times New Roman" w:hAnsi="Times New Roman"/>
          <w:color w:val="000000"/>
          <w:sz w:val="24"/>
          <w:szCs w:val="24"/>
        </w:rPr>
        <w:t xml:space="preserve"> возраста, которые </w:t>
      </w:r>
      <w:r w:rsidR="00ED3785" w:rsidRPr="00D246A9">
        <w:rPr>
          <w:rFonts w:ascii="Times New Roman" w:hAnsi="Times New Roman"/>
          <w:sz w:val="24"/>
          <w:szCs w:val="24"/>
        </w:rPr>
        <w:t xml:space="preserve">с учетом переходного периода уже </w:t>
      </w:r>
      <w:r w:rsidR="00ED3785" w:rsidRPr="00D246A9">
        <w:rPr>
          <w:rFonts w:ascii="Times New Roman" w:hAnsi="Times New Roman"/>
          <w:color w:val="000000"/>
          <w:sz w:val="24"/>
          <w:szCs w:val="24"/>
        </w:rPr>
        <w:t xml:space="preserve">в ближайшие 5 лет выходят на пенсию. </w:t>
      </w:r>
    </w:p>
    <w:p w:rsidR="00ED3785" w:rsidRPr="00D246A9" w:rsidRDefault="00ED3785" w:rsidP="00ED378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6A9">
        <w:rPr>
          <w:rFonts w:ascii="Times New Roman" w:hAnsi="Times New Roman"/>
          <w:sz w:val="24"/>
          <w:szCs w:val="24"/>
        </w:rPr>
        <w:t>По результатам заблаговременной работы, проведенной в отношении граждан, выходящих на пенсию</w:t>
      </w:r>
      <w:r w:rsidR="00B0362E">
        <w:rPr>
          <w:rFonts w:ascii="Times New Roman" w:hAnsi="Times New Roman"/>
          <w:sz w:val="24"/>
          <w:szCs w:val="24"/>
        </w:rPr>
        <w:t xml:space="preserve"> по старости досрочно по «северному </w:t>
      </w:r>
      <w:proofErr w:type="spellStart"/>
      <w:proofErr w:type="gramStart"/>
      <w:r w:rsidR="00B0362E">
        <w:rPr>
          <w:rFonts w:ascii="Times New Roman" w:hAnsi="Times New Roman"/>
          <w:sz w:val="24"/>
          <w:szCs w:val="24"/>
        </w:rPr>
        <w:t>стажу»</w:t>
      </w:r>
      <w:r w:rsidR="000B31C9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="000B31C9">
        <w:rPr>
          <w:rFonts w:ascii="Times New Roman" w:hAnsi="Times New Roman"/>
          <w:sz w:val="24"/>
          <w:szCs w:val="24"/>
        </w:rPr>
        <w:t xml:space="preserve"> нашей республике</w:t>
      </w:r>
      <w:r w:rsidRPr="00D246A9">
        <w:rPr>
          <w:rFonts w:ascii="Times New Roman" w:hAnsi="Times New Roman"/>
          <w:sz w:val="24"/>
          <w:szCs w:val="24"/>
        </w:rPr>
        <w:t xml:space="preserve"> в 2019 году, выявлено:</w:t>
      </w:r>
    </w:p>
    <w:p w:rsidR="00ED3785" w:rsidRPr="000B31C9" w:rsidRDefault="000B31C9" w:rsidP="000B31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D3785" w:rsidRPr="000B31C9">
        <w:rPr>
          <w:rFonts w:ascii="Times New Roman" w:hAnsi="Times New Roman"/>
          <w:sz w:val="24"/>
          <w:szCs w:val="24"/>
        </w:rPr>
        <w:t>на пенсию по старости претендуют 4225 чел., из них:</w:t>
      </w:r>
    </w:p>
    <w:p w:rsidR="00ED3785" w:rsidRPr="00D246A9" w:rsidRDefault="00ED3785" w:rsidP="00ED3785">
      <w:pPr>
        <w:pStyle w:val="a6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D246A9">
        <w:rPr>
          <w:rFonts w:ascii="Times New Roman" w:hAnsi="Times New Roman"/>
          <w:sz w:val="24"/>
          <w:szCs w:val="24"/>
        </w:rPr>
        <w:t xml:space="preserve">мужчины – 1872 чел., </w:t>
      </w:r>
    </w:p>
    <w:p w:rsidR="00ED3785" w:rsidRPr="00D246A9" w:rsidRDefault="00ED3785" w:rsidP="00ED3785">
      <w:pPr>
        <w:pStyle w:val="a6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D246A9">
        <w:rPr>
          <w:rFonts w:ascii="Times New Roman" w:hAnsi="Times New Roman"/>
          <w:sz w:val="24"/>
          <w:szCs w:val="24"/>
        </w:rPr>
        <w:t xml:space="preserve">женщины – 2353 чел., </w:t>
      </w:r>
    </w:p>
    <w:p w:rsidR="00ED3785" w:rsidRPr="00D246A9" w:rsidRDefault="000B31C9" w:rsidP="00ED3785">
      <w:pPr>
        <w:pStyle w:val="a6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ED3785" w:rsidRPr="00D246A9">
        <w:rPr>
          <w:rFonts w:ascii="Times New Roman" w:hAnsi="Times New Roman"/>
          <w:sz w:val="24"/>
          <w:szCs w:val="24"/>
        </w:rPr>
        <w:t>женщины, имеющи</w:t>
      </w:r>
      <w:r>
        <w:rPr>
          <w:rFonts w:ascii="Times New Roman" w:hAnsi="Times New Roman"/>
          <w:sz w:val="24"/>
          <w:szCs w:val="24"/>
        </w:rPr>
        <w:t>е двух и более детей – 913 чел.</w:t>
      </w:r>
      <w:r w:rsidR="00ED3785" w:rsidRPr="00D24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(уточняется).</w:t>
      </w:r>
    </w:p>
    <w:p w:rsidR="00ED3785" w:rsidRPr="000B31C9" w:rsidRDefault="000B31C9" w:rsidP="000B31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B31C9">
        <w:rPr>
          <w:rFonts w:ascii="Times New Roman" w:hAnsi="Times New Roman"/>
          <w:sz w:val="24"/>
          <w:szCs w:val="24"/>
        </w:rPr>
        <w:t>Р</w:t>
      </w:r>
      <w:r w:rsidR="00ED3785" w:rsidRPr="000B31C9">
        <w:rPr>
          <w:rFonts w:ascii="Times New Roman" w:hAnsi="Times New Roman"/>
          <w:sz w:val="24"/>
          <w:szCs w:val="24"/>
        </w:rPr>
        <w:t>аботающие граждане – 1541 чел. (36%), мужчины – 487, женщины – 1054,</w:t>
      </w:r>
    </w:p>
    <w:p w:rsidR="00ED3785" w:rsidRDefault="000B31C9" w:rsidP="000B31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D3785" w:rsidRPr="000B31C9">
        <w:rPr>
          <w:rFonts w:ascii="Times New Roman" w:hAnsi="Times New Roman"/>
          <w:sz w:val="24"/>
          <w:szCs w:val="24"/>
        </w:rPr>
        <w:t>неработающие граждане – 2684 чел. (64%), мужчины – 1385, женщины – 1299.</w:t>
      </w:r>
    </w:p>
    <w:p w:rsidR="000B31C9" w:rsidRPr="000B31C9" w:rsidRDefault="000B31C9" w:rsidP="000B31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3785" w:rsidRPr="00D246A9" w:rsidRDefault="000B31C9" w:rsidP="000B31C9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</w:t>
      </w:r>
      <w:r w:rsidR="00ED3785" w:rsidRPr="00D246A9">
        <w:rPr>
          <w:rFonts w:ascii="Times New Roman" w:hAnsi="Times New Roman"/>
          <w:sz w:val="24"/>
          <w:szCs w:val="24"/>
        </w:rPr>
        <w:t xml:space="preserve">сего за оценкой пенсионных прав обратилось 1533 </w:t>
      </w:r>
      <w:proofErr w:type="gramStart"/>
      <w:r w:rsidR="00ED3785" w:rsidRPr="00D246A9">
        <w:rPr>
          <w:rFonts w:ascii="Times New Roman" w:hAnsi="Times New Roman"/>
          <w:sz w:val="24"/>
          <w:szCs w:val="24"/>
        </w:rPr>
        <w:t>чел</w:t>
      </w:r>
      <w:proofErr w:type="gramEnd"/>
      <w:r w:rsidR="00ED3785" w:rsidRPr="00D246A9">
        <w:rPr>
          <w:rFonts w:ascii="Times New Roman" w:hAnsi="Times New Roman"/>
          <w:sz w:val="24"/>
          <w:szCs w:val="24"/>
        </w:rPr>
        <w:t xml:space="preserve"> или 36% от общего количества выходящих на пенсию в 2019 году (4225 чел.). </w:t>
      </w:r>
    </w:p>
    <w:p w:rsidR="00ED3785" w:rsidRDefault="00ED3785" w:rsidP="00ED3785">
      <w:pPr>
        <w:pStyle w:val="a6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246A9">
        <w:rPr>
          <w:rFonts w:ascii="Times New Roman" w:hAnsi="Times New Roman"/>
          <w:sz w:val="24"/>
          <w:szCs w:val="24"/>
        </w:rPr>
        <w:t xml:space="preserve">По результатам правовой оценки документов о стаже выявлено отсутствие права на пенсию по старости у 531 чел. или 35% от числа обратившихся за оценкой своих пенсионных прав (1533 чел.).  </w:t>
      </w:r>
    </w:p>
    <w:p w:rsidR="00ED3785" w:rsidRDefault="000B31C9" w:rsidP="00ED3785">
      <w:pPr>
        <w:pStyle w:val="a6"/>
        <w:ind w:left="0"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0B31C9">
        <w:rPr>
          <w:rFonts w:ascii="Times New Roman" w:hAnsi="Times New Roman"/>
          <w:b/>
          <w:kern w:val="28"/>
          <w:sz w:val="24"/>
          <w:szCs w:val="24"/>
        </w:rPr>
        <w:t xml:space="preserve">  О</w:t>
      </w:r>
      <w:r w:rsidR="00ED3785" w:rsidRPr="000B31C9">
        <w:rPr>
          <w:rFonts w:ascii="Times New Roman" w:hAnsi="Times New Roman"/>
          <w:b/>
          <w:kern w:val="28"/>
          <w:sz w:val="24"/>
          <w:szCs w:val="24"/>
        </w:rPr>
        <w:t>бмен информацией</w:t>
      </w:r>
      <w:r w:rsidR="00ED3785" w:rsidRPr="00D246A9">
        <w:rPr>
          <w:rFonts w:ascii="Times New Roman" w:hAnsi="Times New Roman"/>
          <w:kern w:val="28"/>
          <w:sz w:val="24"/>
          <w:szCs w:val="24"/>
        </w:rPr>
        <w:t xml:space="preserve"> между органами Пенсионного фонда Российской Федерации и работодателями в целях предоставления гражданам предпенсионного возраста</w:t>
      </w:r>
      <w:r w:rsidR="00ED3785" w:rsidRPr="00D246A9">
        <w:rPr>
          <w:rFonts w:ascii="Times New Roman" w:hAnsi="Times New Roman"/>
          <w:sz w:val="24"/>
          <w:szCs w:val="24"/>
        </w:rPr>
        <w:t>,</w:t>
      </w:r>
      <w:r w:rsidR="00ED3785" w:rsidRPr="00D246A9">
        <w:rPr>
          <w:rFonts w:ascii="Times New Roman" w:hAnsi="Times New Roman"/>
          <w:kern w:val="28"/>
          <w:sz w:val="24"/>
          <w:szCs w:val="24"/>
        </w:rPr>
        <w:t xml:space="preserve"> состоящим с работодателями в трудовых отношениях, льгот, предусмотренных трудовым законодательством Российской Федерации, может осуществляться с письменного согласия таких граждан </w:t>
      </w:r>
      <w:r w:rsidR="00ED3785" w:rsidRPr="00A97218">
        <w:rPr>
          <w:rFonts w:ascii="Times New Roman" w:hAnsi="Times New Roman"/>
          <w:b/>
          <w:kern w:val="28"/>
          <w:sz w:val="24"/>
          <w:szCs w:val="24"/>
        </w:rPr>
        <w:t>в электронной форме на основании соглашений</w:t>
      </w:r>
      <w:r w:rsidR="00ED3785" w:rsidRPr="00D246A9">
        <w:rPr>
          <w:rFonts w:ascii="Times New Roman" w:hAnsi="Times New Roman"/>
          <w:kern w:val="28"/>
          <w:sz w:val="24"/>
          <w:szCs w:val="24"/>
        </w:rPr>
        <w:t xml:space="preserve">, заключенных между органами Пенсионного фонда Российской Федерации и работодателями. </w:t>
      </w:r>
    </w:p>
    <w:p w:rsidR="00ED3785" w:rsidRPr="00D246A9" w:rsidRDefault="000B31C9" w:rsidP="00A97218">
      <w:pPr>
        <w:widowControl w:val="0"/>
        <w:overflowPunct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Н</w:t>
      </w:r>
      <w:r w:rsidR="00ED3785" w:rsidRPr="00D246A9">
        <w:rPr>
          <w:rFonts w:ascii="Times New Roman" w:hAnsi="Times New Roman" w:cs="Times New Roman"/>
          <w:kern w:val="28"/>
          <w:sz w:val="24"/>
          <w:szCs w:val="24"/>
        </w:rPr>
        <w:t xml:space="preserve">а основании Распоряжения Правительства Республики Тыва от 26 февраля  2014г. №69-р «О дополнительных мерах по взаимодействию территориальных органов Пенсионного фонда Российской Федерации по Республике Тыва  со страхователями» </w:t>
      </w:r>
      <w:r w:rsidR="00ED3785" w:rsidRPr="00D246A9">
        <w:rPr>
          <w:rFonts w:ascii="Times New Roman" w:hAnsi="Times New Roman" w:cs="Times New Roman"/>
          <w:sz w:val="24"/>
          <w:szCs w:val="24"/>
        </w:rPr>
        <w:t xml:space="preserve"> </w:t>
      </w:r>
      <w:r w:rsidR="00ED3785" w:rsidRPr="00D246A9">
        <w:rPr>
          <w:rFonts w:ascii="Times New Roman" w:hAnsi="Times New Roman" w:cs="Times New Roman"/>
          <w:color w:val="000000"/>
          <w:sz w:val="24"/>
          <w:szCs w:val="24"/>
        </w:rPr>
        <w:t>заключено 1465 соглашений по электронному взаимодействию с работодателями по представлению в электронной форме списка сотрудников, которые в ближайшие 12 месяцев обратятся за назначением пенсии, а также по направлению сканированных образов документов для установления пенсий за 12 месяцев до даты наступления права на пенсию и заявления о назначении пенсии за 1 месяц  до наступления пенсионного возраста при наличии доверенности и согласия гражданина н</w:t>
      </w:r>
      <w:r w:rsidR="00ED3785">
        <w:rPr>
          <w:rFonts w:ascii="Times New Roman" w:hAnsi="Times New Roman" w:cs="Times New Roman"/>
          <w:color w:val="000000"/>
          <w:sz w:val="24"/>
          <w:szCs w:val="24"/>
        </w:rPr>
        <w:t>а передачу персональных данных</w:t>
      </w:r>
      <w:r w:rsidR="00ED3785" w:rsidRPr="00D246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972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3785" w:rsidRPr="00D24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72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ED3785" w:rsidRPr="00D246A9">
        <w:rPr>
          <w:rFonts w:ascii="Times New Roman" w:hAnsi="Times New Roman"/>
          <w:sz w:val="24"/>
          <w:szCs w:val="24"/>
        </w:rPr>
        <w:t>Работодателями в рамках заблаговременной работы в территориальные органы ПФР по каналам БПИ предоставлено 329 макетов пенсионных дел на работающих у них граждан, выходящих на пенсию в 2019 годах.</w:t>
      </w:r>
    </w:p>
    <w:p w:rsidR="00A97218" w:rsidRDefault="00ED3785" w:rsidP="00ED3785">
      <w:pPr>
        <w:pStyle w:val="a6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246A9">
        <w:rPr>
          <w:rFonts w:ascii="Times New Roman" w:hAnsi="Times New Roman"/>
          <w:sz w:val="24"/>
          <w:szCs w:val="24"/>
        </w:rPr>
        <w:t xml:space="preserve">Следует отметить, что нынешнее поколение граждан, выходящих на пенсию и лиц предпенсионного возраста начали трудовую деятельность в 1990-ые годы в период ликвидации, реорганизации, особенно </w:t>
      </w:r>
      <w:r w:rsidR="00A97218">
        <w:rPr>
          <w:rFonts w:ascii="Times New Roman" w:hAnsi="Times New Roman"/>
          <w:sz w:val="24"/>
          <w:szCs w:val="24"/>
        </w:rPr>
        <w:t>предприятий</w:t>
      </w:r>
      <w:r w:rsidRPr="00D246A9">
        <w:rPr>
          <w:rFonts w:ascii="Times New Roman" w:hAnsi="Times New Roman"/>
          <w:sz w:val="24"/>
          <w:szCs w:val="24"/>
        </w:rPr>
        <w:t xml:space="preserve"> сельского хозяйства республики и </w:t>
      </w:r>
      <w:r w:rsidRPr="00D246A9">
        <w:rPr>
          <w:rFonts w:ascii="Times New Roman" w:hAnsi="Times New Roman"/>
          <w:sz w:val="24"/>
          <w:szCs w:val="24"/>
        </w:rPr>
        <w:lastRenderedPageBreak/>
        <w:t xml:space="preserve">многие оставались без работы. Также некоторые руководители не обеспечили сохранность первичных </w:t>
      </w:r>
      <w:proofErr w:type="spellStart"/>
      <w:proofErr w:type="gramStart"/>
      <w:r w:rsidRPr="00D246A9">
        <w:rPr>
          <w:rFonts w:ascii="Times New Roman" w:hAnsi="Times New Roman"/>
          <w:sz w:val="24"/>
          <w:szCs w:val="24"/>
        </w:rPr>
        <w:t>правоподтвержающих</w:t>
      </w:r>
      <w:proofErr w:type="spellEnd"/>
      <w:r w:rsidRPr="00D246A9">
        <w:rPr>
          <w:rFonts w:ascii="Times New Roman" w:hAnsi="Times New Roman"/>
          <w:sz w:val="24"/>
          <w:szCs w:val="24"/>
        </w:rPr>
        <w:t xml:space="preserve">  документов</w:t>
      </w:r>
      <w:proofErr w:type="gramEnd"/>
      <w:r w:rsidRPr="00D246A9">
        <w:rPr>
          <w:rFonts w:ascii="Times New Roman" w:hAnsi="Times New Roman"/>
          <w:sz w:val="24"/>
          <w:szCs w:val="24"/>
        </w:rPr>
        <w:t>, трудовые книжки, книги приказов и платежные документы пропали бесследно</w:t>
      </w:r>
      <w:r>
        <w:rPr>
          <w:rFonts w:ascii="Times New Roman" w:hAnsi="Times New Roman"/>
          <w:sz w:val="24"/>
          <w:szCs w:val="24"/>
        </w:rPr>
        <w:t>, утеряны или сохранились частично</w:t>
      </w:r>
      <w:r w:rsidRPr="00D246A9">
        <w:rPr>
          <w:rFonts w:ascii="Times New Roman" w:hAnsi="Times New Roman"/>
          <w:sz w:val="24"/>
          <w:szCs w:val="24"/>
        </w:rPr>
        <w:t xml:space="preserve">.  </w:t>
      </w:r>
    </w:p>
    <w:p w:rsidR="00ED3785" w:rsidRPr="004A5534" w:rsidRDefault="00ED3785" w:rsidP="00ED3785">
      <w:pPr>
        <w:pStyle w:val="a6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A5534">
        <w:rPr>
          <w:rFonts w:ascii="Times New Roman" w:hAnsi="Times New Roman"/>
          <w:sz w:val="24"/>
          <w:szCs w:val="24"/>
        </w:rPr>
        <w:t xml:space="preserve">        </w:t>
      </w:r>
    </w:p>
    <w:p w:rsidR="00ED3785" w:rsidRPr="00D246A9" w:rsidRDefault="00ED3785" w:rsidP="00ED3785">
      <w:pPr>
        <w:widowControl w:val="0"/>
        <w:overflowPunct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Лица </w:t>
      </w:r>
      <w:r w:rsidRPr="00D246A9">
        <w:rPr>
          <w:rFonts w:ascii="Times New Roman" w:hAnsi="Times New Roman" w:cs="Times New Roman"/>
          <w:kern w:val="28"/>
          <w:sz w:val="24"/>
          <w:szCs w:val="24"/>
        </w:rPr>
        <w:t>предпенсионного возраста</w:t>
      </w:r>
      <w:r w:rsidRPr="00D246A9">
        <w:rPr>
          <w:rFonts w:ascii="Times New Roman" w:hAnsi="Times New Roman" w:cs="Times New Roman"/>
          <w:sz w:val="24"/>
          <w:szCs w:val="24"/>
        </w:rPr>
        <w:t xml:space="preserve">  </w:t>
      </w:r>
      <w:r w:rsidRPr="00D246A9">
        <w:rPr>
          <w:rFonts w:ascii="Times New Roman" w:hAnsi="Times New Roman" w:cs="Times New Roman"/>
          <w:kern w:val="28"/>
          <w:sz w:val="24"/>
          <w:szCs w:val="24"/>
        </w:rPr>
        <w:t>имеют право бесплатно получать в органах Пенсионного фонда Российской Федерации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по месту жительства или работы</w:t>
      </w:r>
      <w:r w:rsidRPr="00D246A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A97218">
        <w:rPr>
          <w:rFonts w:ascii="Times New Roman" w:hAnsi="Times New Roman" w:cs="Times New Roman"/>
          <w:b/>
          <w:kern w:val="28"/>
          <w:sz w:val="24"/>
          <w:szCs w:val="24"/>
        </w:rPr>
        <w:t xml:space="preserve">сведения об отнесении их к категории граждан предпенсионного возраста </w:t>
      </w:r>
      <w:r w:rsidRPr="00D246A9">
        <w:rPr>
          <w:rFonts w:ascii="Times New Roman" w:hAnsi="Times New Roman" w:cs="Times New Roman"/>
          <w:kern w:val="28"/>
          <w:sz w:val="24"/>
          <w:szCs w:val="24"/>
        </w:rPr>
        <w:t xml:space="preserve">(указанные сведения могут быть направлены им в форме электронного документа, порядок оформления которого определяется Пенсионным фондом Российской Федерации,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информационную систему "личный кабинет застрахованного лица", а также иным способом, в </w:t>
      </w:r>
      <w:r>
        <w:rPr>
          <w:rFonts w:ascii="Times New Roman" w:hAnsi="Times New Roman" w:cs="Times New Roman"/>
          <w:kern w:val="28"/>
          <w:sz w:val="24"/>
          <w:szCs w:val="24"/>
        </w:rPr>
        <w:t>том числе почтовым отправлением</w:t>
      </w:r>
      <w:r w:rsidRPr="00D246A9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ED3785" w:rsidRPr="000B31C9" w:rsidRDefault="00ED3785" w:rsidP="00ED3785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8B2">
        <w:rPr>
          <w:rFonts w:ascii="Times New Roman" w:hAnsi="Times New Roman" w:cs="Times New Roman"/>
          <w:b/>
          <w:sz w:val="24"/>
          <w:szCs w:val="24"/>
        </w:rPr>
        <w:t>Обмен информацией</w:t>
      </w:r>
      <w:r w:rsidRPr="00D246A9">
        <w:rPr>
          <w:rFonts w:ascii="Times New Roman" w:hAnsi="Times New Roman" w:cs="Times New Roman"/>
          <w:sz w:val="24"/>
          <w:szCs w:val="24"/>
        </w:rPr>
        <w:t xml:space="preserve"> между Пенсионным фондом Российской Федерации и 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самоуправления, государственными и муниципальными учреждениями в целях предоставления гражданам предпенсионного возраста,  налоговых льгот и (или) мер социальной защиты (поддержки) и социальной помощи, установленных законодательством Российской Федерации, осуществляется </w:t>
      </w:r>
      <w:r w:rsidRPr="00176248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D246A9">
        <w:rPr>
          <w:rFonts w:ascii="Times New Roman" w:hAnsi="Times New Roman" w:cs="Times New Roman"/>
          <w:sz w:val="24"/>
          <w:szCs w:val="24"/>
        </w:rPr>
        <w:t xml:space="preserve"> </w:t>
      </w:r>
      <w:r w:rsidRPr="000B31C9">
        <w:rPr>
          <w:rFonts w:ascii="Times New Roman" w:hAnsi="Times New Roman" w:cs="Times New Roman"/>
          <w:b/>
          <w:sz w:val="24"/>
          <w:szCs w:val="24"/>
        </w:rPr>
        <w:t>с использованием системы межведомственного электронного взаимодействия.</w:t>
      </w:r>
    </w:p>
    <w:p w:rsidR="00ED3785" w:rsidRPr="00D246A9" w:rsidRDefault="00ED3785" w:rsidP="00ED378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6A9">
        <w:rPr>
          <w:rFonts w:ascii="Times New Roman" w:hAnsi="Times New Roman" w:cs="Times New Roman"/>
          <w:sz w:val="24"/>
          <w:szCs w:val="24"/>
        </w:rPr>
        <w:t>Отделением  разработан</w:t>
      </w:r>
      <w:proofErr w:type="gramEnd"/>
      <w:r w:rsidRPr="00D246A9">
        <w:rPr>
          <w:rFonts w:ascii="Times New Roman" w:hAnsi="Times New Roman" w:cs="Times New Roman"/>
          <w:sz w:val="24"/>
          <w:szCs w:val="24"/>
        </w:rPr>
        <w:t xml:space="preserve">  </w:t>
      </w:r>
      <w:r w:rsidRPr="007128B2">
        <w:rPr>
          <w:rFonts w:ascii="Times New Roman" w:hAnsi="Times New Roman" w:cs="Times New Roman"/>
          <w:b/>
          <w:sz w:val="24"/>
          <w:szCs w:val="24"/>
        </w:rPr>
        <w:t>калькулятор по условному определению права  граждан</w:t>
      </w:r>
      <w:r w:rsidRPr="00D246A9">
        <w:rPr>
          <w:rFonts w:ascii="Times New Roman" w:hAnsi="Times New Roman" w:cs="Times New Roman"/>
          <w:sz w:val="24"/>
          <w:szCs w:val="24"/>
        </w:rPr>
        <w:t xml:space="preserve"> </w:t>
      </w:r>
      <w:r w:rsidRPr="000B31C9">
        <w:rPr>
          <w:rFonts w:ascii="Times New Roman" w:hAnsi="Times New Roman" w:cs="Times New Roman"/>
          <w:b/>
          <w:sz w:val="24"/>
          <w:szCs w:val="24"/>
        </w:rPr>
        <w:t>с учетом новшеств в пенсионном  законодательстве</w:t>
      </w:r>
      <w:r w:rsidRPr="00D246A9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0B31C9">
        <w:rPr>
          <w:rFonts w:ascii="Times New Roman" w:hAnsi="Times New Roman" w:cs="Times New Roman"/>
          <w:sz w:val="24"/>
          <w:szCs w:val="24"/>
        </w:rPr>
        <w:t xml:space="preserve"> предоставляется</w:t>
      </w:r>
      <w:r w:rsidRPr="00D246A9">
        <w:rPr>
          <w:rFonts w:ascii="Times New Roman" w:hAnsi="Times New Roman" w:cs="Times New Roman"/>
          <w:sz w:val="24"/>
          <w:szCs w:val="24"/>
        </w:rPr>
        <w:t xml:space="preserve"> работодателям и доступен для каждого гражданина на сайте Отделения.    </w:t>
      </w:r>
    </w:p>
    <w:p w:rsidR="009F7BF4" w:rsidRPr="00A97218" w:rsidRDefault="000B31C9" w:rsidP="00E91B2B">
      <w:pPr>
        <w:pStyle w:val="a3"/>
        <w:spacing w:before="168" w:beforeAutospacing="0" w:after="168" w:afterAutospacing="0" w:line="276" w:lineRule="auto"/>
        <w:ind w:firstLine="708"/>
        <w:jc w:val="both"/>
        <w:rPr>
          <w:b/>
        </w:rPr>
      </w:pPr>
      <w:r w:rsidRPr="00A97218">
        <w:rPr>
          <w:b/>
          <w:color w:val="000000"/>
          <w:u w:val="single"/>
        </w:rPr>
        <w:t>Таким образом,</w:t>
      </w:r>
      <w:r w:rsidR="00F5352B" w:rsidRPr="00A97218">
        <w:rPr>
          <w:b/>
          <w:color w:val="000000"/>
          <w:u w:val="single"/>
        </w:rPr>
        <w:t xml:space="preserve"> </w:t>
      </w:r>
      <w:r w:rsidR="0051565A" w:rsidRPr="00A97218">
        <w:rPr>
          <w:b/>
          <w:u w:val="single"/>
        </w:rPr>
        <w:t>заблаговременная работа</w:t>
      </w:r>
      <w:r w:rsidR="00F5352B" w:rsidRPr="00A97218">
        <w:rPr>
          <w:b/>
          <w:u w:val="single"/>
        </w:rPr>
        <w:t xml:space="preserve"> с лицами предпенсионного возраста</w:t>
      </w:r>
      <w:r w:rsidR="00F5352B" w:rsidRPr="00A97218">
        <w:rPr>
          <w:b/>
        </w:rPr>
        <w:t xml:space="preserve">, </w:t>
      </w:r>
      <w:r w:rsidRPr="00A97218">
        <w:rPr>
          <w:b/>
          <w:color w:val="000000"/>
        </w:rPr>
        <w:t xml:space="preserve">проводится </w:t>
      </w:r>
      <w:r w:rsidR="00953040" w:rsidRPr="00A97218">
        <w:rPr>
          <w:b/>
          <w:color w:val="000000"/>
        </w:rPr>
        <w:t xml:space="preserve">не только </w:t>
      </w:r>
      <w:r w:rsidR="00F5352B" w:rsidRPr="00A97218">
        <w:rPr>
          <w:b/>
        </w:rPr>
        <w:t>для</w:t>
      </w:r>
      <w:r w:rsidR="0017069A" w:rsidRPr="00A97218">
        <w:rPr>
          <w:b/>
        </w:rPr>
        <w:t xml:space="preserve"> определения права на пенсию по старости</w:t>
      </w:r>
      <w:r w:rsidR="00223FBD" w:rsidRPr="00A97218">
        <w:rPr>
          <w:b/>
        </w:rPr>
        <w:t>, но и для обмена информацией с органами, предоставляющими им различные льготы и меры социальной поддержки.</w:t>
      </w:r>
    </w:p>
    <w:p w:rsidR="0050206D" w:rsidRDefault="0050206D" w:rsidP="00E91B2B">
      <w:pPr>
        <w:pStyle w:val="a3"/>
        <w:spacing w:before="168" w:beforeAutospacing="0" w:after="168" w:afterAutospacing="0" w:line="276" w:lineRule="auto"/>
        <w:ind w:firstLine="709"/>
        <w:jc w:val="both"/>
      </w:pPr>
      <w:r w:rsidRPr="00A97218">
        <w:rPr>
          <w:b/>
          <w:color w:val="000000"/>
        </w:rPr>
        <w:t xml:space="preserve">2) </w:t>
      </w:r>
      <w:r w:rsidR="00CB6EB0" w:rsidRPr="00A97218">
        <w:rPr>
          <w:b/>
          <w:color w:val="000000"/>
          <w:u w:val="single"/>
        </w:rPr>
        <w:t>И</w:t>
      </w:r>
      <w:r w:rsidR="00AF6334" w:rsidRPr="00A97218">
        <w:rPr>
          <w:b/>
          <w:u w:val="single"/>
        </w:rPr>
        <w:t>нформационно-</w:t>
      </w:r>
      <w:r w:rsidR="0051565A" w:rsidRPr="00A97218">
        <w:rPr>
          <w:b/>
          <w:u w:val="single"/>
        </w:rPr>
        <w:t>разъяснительная работа</w:t>
      </w:r>
      <w:r>
        <w:rPr>
          <w:u w:val="single"/>
        </w:rPr>
        <w:t>.</w:t>
      </w:r>
      <w:r w:rsidR="00962844" w:rsidRPr="00D246A9">
        <w:t xml:space="preserve"> </w:t>
      </w:r>
      <w:r>
        <w:t>В</w:t>
      </w:r>
      <w:r w:rsidR="00962844" w:rsidRPr="00D246A9">
        <w:t xml:space="preserve"> Бай-</w:t>
      </w:r>
      <w:proofErr w:type="spellStart"/>
      <w:r w:rsidR="00962844" w:rsidRPr="00D246A9">
        <w:t>Тайгинском</w:t>
      </w:r>
      <w:proofErr w:type="spellEnd"/>
      <w:r w:rsidR="00962844" w:rsidRPr="00D246A9">
        <w:t xml:space="preserve"> р</w:t>
      </w:r>
      <w:r w:rsidR="00EE3C53" w:rsidRPr="00D246A9">
        <w:t>айоне</w:t>
      </w:r>
      <w:r w:rsidR="00E17ABA" w:rsidRPr="00D246A9">
        <w:t xml:space="preserve"> </w:t>
      </w:r>
      <w:r>
        <w:t>проведена ИРР с использованием трех целевых аудиторий.  Встречи</w:t>
      </w:r>
      <w:r w:rsidR="009F7BF4" w:rsidRPr="00D246A9">
        <w:t xml:space="preserve"> с трудовым коллективом центральной </w:t>
      </w:r>
      <w:proofErr w:type="spellStart"/>
      <w:r w:rsidR="009F7BF4" w:rsidRPr="00D246A9">
        <w:t>кожуунной</w:t>
      </w:r>
      <w:proofErr w:type="spellEnd"/>
      <w:r w:rsidR="009F7BF4" w:rsidRPr="00D246A9">
        <w:t xml:space="preserve"> больницы, с </w:t>
      </w:r>
      <w:r w:rsidR="007C4167" w:rsidRPr="00D246A9">
        <w:t xml:space="preserve">аппаратом </w:t>
      </w:r>
      <w:r w:rsidR="00962844" w:rsidRPr="00D246A9">
        <w:t xml:space="preserve">администрации </w:t>
      </w:r>
      <w:proofErr w:type="gramStart"/>
      <w:r w:rsidR="00962844" w:rsidRPr="00D246A9">
        <w:t xml:space="preserve">района, </w:t>
      </w:r>
      <w:r w:rsidR="00CB6EB0" w:rsidRPr="00D246A9">
        <w:t xml:space="preserve"> жителями</w:t>
      </w:r>
      <w:proofErr w:type="gramEnd"/>
      <w:r w:rsidR="00CB6EB0" w:rsidRPr="00D246A9">
        <w:t xml:space="preserve"> района </w:t>
      </w:r>
      <w:r w:rsidR="009F7BF4" w:rsidRPr="00D246A9">
        <w:t>в клубе «Тээли».</w:t>
      </w:r>
      <w:r w:rsidR="00BF78D7" w:rsidRPr="00D246A9">
        <w:t xml:space="preserve"> </w:t>
      </w:r>
    </w:p>
    <w:p w:rsidR="007C02B0" w:rsidRPr="00D246A9" w:rsidRDefault="0051565A" w:rsidP="00E91B2B">
      <w:pPr>
        <w:pStyle w:val="a3"/>
        <w:spacing w:before="168" w:beforeAutospacing="0" w:after="168" w:afterAutospacing="0" w:line="276" w:lineRule="auto"/>
        <w:ind w:firstLine="709"/>
        <w:jc w:val="both"/>
        <w:rPr>
          <w:color w:val="000000"/>
        </w:rPr>
      </w:pPr>
      <w:r w:rsidRPr="00D246A9">
        <w:t xml:space="preserve">Всего проведено </w:t>
      </w:r>
      <w:r w:rsidR="00223FBD">
        <w:t xml:space="preserve">7 встреч в трудовых коллективах, в </w:t>
      </w:r>
      <w:proofErr w:type="spellStart"/>
      <w:r w:rsidR="00223FBD">
        <w:t>т.ч</w:t>
      </w:r>
      <w:proofErr w:type="spellEnd"/>
      <w:r w:rsidR="00223FBD">
        <w:t>.</w:t>
      </w:r>
      <w:r w:rsidR="00BF78D7" w:rsidRPr="00D246A9">
        <w:t xml:space="preserve"> с коллективами Министерства финансов Ре</w:t>
      </w:r>
      <w:r w:rsidRPr="00D246A9">
        <w:t>спублики Тыва (19.09.2018 г.); р</w:t>
      </w:r>
      <w:r w:rsidR="00BF78D7" w:rsidRPr="00D246A9">
        <w:t>еспубликанской больницы№1 (20.09.2018г. – для врачей, 25.09.2018г. – для сре</w:t>
      </w:r>
      <w:r w:rsidRPr="00D246A9">
        <w:t>днего медицинского персонала); р</w:t>
      </w:r>
      <w:r w:rsidR="00BF78D7" w:rsidRPr="00D246A9">
        <w:t>еспубликанского кожно-венерологического диспансера (21.09.2018 г.); АО «</w:t>
      </w:r>
      <w:proofErr w:type="spellStart"/>
      <w:r w:rsidR="00BF78D7" w:rsidRPr="00D246A9">
        <w:t>Тывасвязьинформ</w:t>
      </w:r>
      <w:proofErr w:type="spellEnd"/>
      <w:r w:rsidR="00BF78D7" w:rsidRPr="00D246A9">
        <w:t>» (27.09.2018 г.).</w:t>
      </w:r>
      <w:r w:rsidR="007C4167" w:rsidRPr="00D246A9">
        <w:t xml:space="preserve"> </w:t>
      </w:r>
      <w:r w:rsidR="00BF78D7" w:rsidRPr="00D246A9">
        <w:t xml:space="preserve"> </w:t>
      </w:r>
      <w:r w:rsidRPr="00D246A9">
        <w:t xml:space="preserve">Охват аудитории – </w:t>
      </w:r>
      <w:r w:rsidRPr="00D246A9">
        <w:rPr>
          <w:color w:val="000000"/>
        </w:rPr>
        <w:t xml:space="preserve"> </w:t>
      </w:r>
      <w:r w:rsidRPr="00D246A9">
        <w:t>4</w:t>
      </w:r>
      <w:r w:rsidR="007C4167" w:rsidRPr="00D246A9">
        <w:t>6</w:t>
      </w:r>
      <w:r w:rsidR="00DE09B3" w:rsidRPr="00D246A9">
        <w:t>5 человек.</w:t>
      </w:r>
    </w:p>
    <w:p w:rsidR="000644BE" w:rsidRPr="00D246A9" w:rsidRDefault="00F71358" w:rsidP="00E91B2B">
      <w:pPr>
        <w:pStyle w:val="a3"/>
        <w:spacing w:before="168" w:beforeAutospacing="0" w:after="168" w:afterAutospacing="0" w:line="276" w:lineRule="auto"/>
        <w:ind w:left="-142" w:firstLine="850"/>
        <w:jc w:val="both"/>
        <w:rPr>
          <w:color w:val="000000"/>
        </w:rPr>
      </w:pPr>
      <w:r w:rsidRPr="00D246A9">
        <w:rPr>
          <w:rStyle w:val="a8"/>
          <w:b w:val="0"/>
        </w:rPr>
        <w:t>Проведены з</w:t>
      </w:r>
      <w:r w:rsidR="007C02B0" w:rsidRPr="00D246A9">
        <w:rPr>
          <w:rStyle w:val="a8"/>
          <w:b w:val="0"/>
        </w:rPr>
        <w:t>анятия</w:t>
      </w:r>
      <w:r w:rsidR="00BF78D7" w:rsidRPr="00D246A9">
        <w:rPr>
          <w:rStyle w:val="a8"/>
          <w:b w:val="0"/>
        </w:rPr>
        <w:t xml:space="preserve"> по финансовой пенсионной грамотности для клиентов </w:t>
      </w:r>
      <w:proofErr w:type="gramStart"/>
      <w:r w:rsidR="00BF78D7" w:rsidRPr="00D246A9">
        <w:rPr>
          <w:rStyle w:val="a8"/>
          <w:b w:val="0"/>
        </w:rPr>
        <w:t>УПФР  в</w:t>
      </w:r>
      <w:proofErr w:type="gramEnd"/>
      <w:r w:rsidR="00BF78D7" w:rsidRPr="00D246A9">
        <w:rPr>
          <w:rStyle w:val="a8"/>
          <w:b w:val="0"/>
        </w:rPr>
        <w:t xml:space="preserve"> режиме видеоконференцсвязи, в котором приняло участие 150 слушателей. </w:t>
      </w:r>
      <w:r w:rsidR="002C647E">
        <w:rPr>
          <w:rStyle w:val="a8"/>
          <w:b w:val="0"/>
        </w:rPr>
        <w:t>У</w:t>
      </w:r>
      <w:r w:rsidR="00BF78D7" w:rsidRPr="00D246A9">
        <w:rPr>
          <w:rStyle w:val="a8"/>
          <w:b w:val="0"/>
        </w:rPr>
        <w:t xml:space="preserve">частниками урока стали не только ветераны, но и люди среднего возраста, а также молодежь. Самому младшему участнику –  22 года, а самому старшему – 80 лет. </w:t>
      </w:r>
      <w:r w:rsidR="00BF78D7" w:rsidRPr="00D246A9">
        <w:t xml:space="preserve"> Очередной урок был посвящен законопроекту о </w:t>
      </w:r>
      <w:proofErr w:type="gramStart"/>
      <w:r w:rsidR="00BF78D7" w:rsidRPr="00D246A9">
        <w:t>совершенствовании  пенсионной</w:t>
      </w:r>
      <w:proofErr w:type="gramEnd"/>
      <w:r w:rsidR="00BF78D7" w:rsidRPr="00D246A9">
        <w:t xml:space="preserve"> системы. </w:t>
      </w:r>
    </w:p>
    <w:p w:rsidR="00B047D2" w:rsidRPr="00D246A9" w:rsidRDefault="00DE09B3" w:rsidP="00E91B2B">
      <w:pPr>
        <w:pStyle w:val="a3"/>
        <w:spacing w:before="168" w:beforeAutospacing="0" w:after="168" w:afterAutospacing="0" w:line="276" w:lineRule="auto"/>
        <w:ind w:firstLine="709"/>
        <w:jc w:val="both"/>
        <w:rPr>
          <w:color w:val="000000"/>
        </w:rPr>
      </w:pPr>
      <w:r w:rsidRPr="00D246A9">
        <w:rPr>
          <w:color w:val="000000"/>
        </w:rPr>
        <w:lastRenderedPageBreak/>
        <w:t xml:space="preserve">Особое внимание в разъяснительной </w:t>
      </w:r>
      <w:proofErr w:type="gramStart"/>
      <w:r w:rsidRPr="00D246A9">
        <w:rPr>
          <w:color w:val="000000"/>
        </w:rPr>
        <w:t xml:space="preserve">кампании </w:t>
      </w:r>
      <w:r w:rsidR="00223FBD">
        <w:rPr>
          <w:color w:val="000000"/>
        </w:rPr>
        <w:t xml:space="preserve"> уделяется</w:t>
      </w:r>
      <w:proofErr w:type="gramEnd"/>
      <w:r w:rsidRPr="00D246A9">
        <w:rPr>
          <w:color w:val="000000"/>
        </w:rPr>
        <w:t xml:space="preserve"> молодым людям, чьи пенсионные права совсем недавно начали формироваться, потому что именно для них в полной мере за</w:t>
      </w:r>
      <w:r w:rsidR="007C02B0" w:rsidRPr="00D246A9">
        <w:rPr>
          <w:color w:val="000000"/>
        </w:rPr>
        <w:t>работае</w:t>
      </w:r>
      <w:r w:rsidRPr="00D246A9">
        <w:rPr>
          <w:color w:val="000000"/>
        </w:rPr>
        <w:t>т новое законодательство о пенсии.</w:t>
      </w:r>
      <w:r w:rsidR="000644BE" w:rsidRPr="00D246A9">
        <w:rPr>
          <w:bCs/>
        </w:rPr>
        <w:t xml:space="preserve"> </w:t>
      </w:r>
    </w:p>
    <w:p w:rsidR="00C07E1D" w:rsidRPr="00D246A9" w:rsidRDefault="000644BE" w:rsidP="00E91B2B">
      <w:pPr>
        <w:pStyle w:val="a3"/>
        <w:spacing w:before="168" w:beforeAutospacing="0" w:after="168" w:afterAutospacing="0" w:line="276" w:lineRule="auto"/>
        <w:ind w:left="-142" w:firstLine="851"/>
        <w:jc w:val="both"/>
        <w:rPr>
          <w:color w:val="000000"/>
        </w:rPr>
      </w:pPr>
      <w:r w:rsidRPr="00D246A9">
        <w:rPr>
          <w:rStyle w:val="text-highlight"/>
        </w:rPr>
        <w:t>25.09.2018 г. в</w:t>
      </w:r>
      <w:r w:rsidR="00223FBD">
        <w:rPr>
          <w:rStyle w:val="text-highlight"/>
        </w:rPr>
        <w:t>о Всероссийский</w:t>
      </w:r>
      <w:r w:rsidRPr="00D246A9">
        <w:rPr>
          <w:rStyle w:val="text-highlight"/>
        </w:rPr>
        <w:t xml:space="preserve"> Единый день пенсионной грамотности </w:t>
      </w:r>
      <w:proofErr w:type="spellStart"/>
      <w:r w:rsidRPr="00D246A9">
        <w:rPr>
          <w:rStyle w:val="text-highlight"/>
        </w:rPr>
        <w:t>О</w:t>
      </w:r>
      <w:r w:rsidR="00223FBD">
        <w:rPr>
          <w:rStyle w:val="text-highlight"/>
        </w:rPr>
        <w:t>тделениеим</w:t>
      </w:r>
      <w:proofErr w:type="spellEnd"/>
      <w:r w:rsidR="00223FBD">
        <w:rPr>
          <w:rStyle w:val="text-highlight"/>
        </w:rPr>
        <w:t xml:space="preserve"> </w:t>
      </w:r>
      <w:proofErr w:type="gramStart"/>
      <w:r w:rsidRPr="00D246A9">
        <w:rPr>
          <w:rStyle w:val="text-highlight"/>
        </w:rPr>
        <w:t xml:space="preserve">ПФР </w:t>
      </w:r>
      <w:r w:rsidR="00223FBD">
        <w:rPr>
          <w:rStyle w:val="text-highlight"/>
        </w:rPr>
        <w:t xml:space="preserve"> </w:t>
      </w:r>
      <w:r w:rsidRPr="00D246A9">
        <w:t>проведен</w:t>
      </w:r>
      <w:proofErr w:type="gramEnd"/>
      <w:r w:rsidR="00FB7FDC">
        <w:t xml:space="preserve"> очередной</w:t>
      </w:r>
      <w:r w:rsidRPr="00D246A9">
        <w:t xml:space="preserve"> урок по пенсионной грамотности в режиме видеоконференцсвязи, </w:t>
      </w:r>
      <w:r w:rsidR="00223FBD">
        <w:t>с</w:t>
      </w:r>
      <w:r w:rsidRPr="00D246A9">
        <w:t xml:space="preserve"> участие</w:t>
      </w:r>
      <w:r w:rsidR="00223FBD">
        <w:t>м  школьников и студентов</w:t>
      </w:r>
      <w:r w:rsidRPr="00D246A9">
        <w:t xml:space="preserve"> </w:t>
      </w:r>
      <w:proofErr w:type="spellStart"/>
      <w:r w:rsidRPr="00D246A9">
        <w:t>ССУЗов</w:t>
      </w:r>
      <w:proofErr w:type="spellEnd"/>
      <w:r w:rsidRPr="00D246A9">
        <w:t xml:space="preserve"> со всей республики, включая самые отдаленные и труднодоступные  районы –Монгу</w:t>
      </w:r>
      <w:r w:rsidR="004136C9">
        <w:t>н-Тайгинский и Тоджинский</w:t>
      </w:r>
      <w:r w:rsidRPr="00D246A9">
        <w:t>. В роли педагогов выступили специалисты ОПФР, которые рассказали молодежи о российской пенсионной системе и правилах формирования будущей пенсии. Охват аудитории – 204 человека.</w:t>
      </w:r>
    </w:p>
    <w:p w:rsidR="00C07E1D" w:rsidRPr="00D246A9" w:rsidRDefault="000644BE" w:rsidP="00E91B2B">
      <w:pPr>
        <w:pStyle w:val="a3"/>
        <w:spacing w:before="168" w:beforeAutospacing="0" w:after="168" w:afterAutospacing="0" w:line="276" w:lineRule="auto"/>
        <w:ind w:left="-142" w:firstLine="851"/>
        <w:jc w:val="both"/>
      </w:pPr>
      <w:r w:rsidRPr="00D246A9">
        <w:t xml:space="preserve">2 октября в рамках пенсионной грамотности специалисты ОПФР провели занятие </w:t>
      </w:r>
      <w:proofErr w:type="gramStart"/>
      <w:r w:rsidRPr="00D246A9">
        <w:t>для  студентов</w:t>
      </w:r>
      <w:proofErr w:type="gramEnd"/>
      <w:r w:rsidRPr="00D246A9">
        <w:t xml:space="preserve"> 1 курса Тувинского строительного техникума. Присутствовало 120 учащихся.</w:t>
      </w:r>
      <w:r w:rsidR="00C07E1D" w:rsidRPr="00D246A9">
        <w:t xml:space="preserve"> </w:t>
      </w:r>
    </w:p>
    <w:p w:rsidR="00FB7FDC" w:rsidRDefault="004136C9" w:rsidP="00E91B2B">
      <w:pPr>
        <w:pStyle w:val="a3"/>
        <w:spacing w:before="168" w:beforeAutospacing="0" w:after="168" w:afterAutospacing="0" w:line="276" w:lineRule="auto"/>
        <w:ind w:left="-142" w:firstLine="851"/>
        <w:jc w:val="both"/>
      </w:pPr>
      <w:r>
        <w:t>До конца учебного</w:t>
      </w:r>
      <w:r w:rsidR="00C07E1D" w:rsidRPr="00D246A9">
        <w:t xml:space="preserve"> ОПФР и УПФР в районах и городах республики </w:t>
      </w:r>
      <w:r>
        <w:t xml:space="preserve">будет </w:t>
      </w:r>
      <w:r w:rsidR="00C07E1D" w:rsidRPr="00D246A9">
        <w:t>проводит</w:t>
      </w:r>
      <w:r>
        <w:t>ь</w:t>
      </w:r>
      <w:r w:rsidR="00C07E1D" w:rsidRPr="00D246A9">
        <w:t>ся работа в учебных заведениях в рамках реализации Программы повышения пенсионной и социальной грамотности среди молодежи «Будущая пенсия зависит о</w:t>
      </w:r>
      <w:r w:rsidR="00FB7FDC">
        <w:t>т тебя!»</w:t>
      </w:r>
    </w:p>
    <w:p w:rsidR="00C911F4" w:rsidRPr="00D246A9" w:rsidRDefault="000644BE" w:rsidP="00E91B2B">
      <w:pPr>
        <w:pStyle w:val="a3"/>
        <w:spacing w:before="168" w:beforeAutospacing="0" w:after="168" w:afterAutospacing="0" w:line="276" w:lineRule="auto"/>
        <w:ind w:left="-142" w:firstLine="851"/>
        <w:jc w:val="both"/>
        <w:rPr>
          <w:color w:val="000000"/>
        </w:rPr>
      </w:pPr>
      <w:r w:rsidRPr="00D246A9">
        <w:rPr>
          <w:bCs/>
        </w:rPr>
        <w:t>И</w:t>
      </w:r>
      <w:r w:rsidR="00FE1693" w:rsidRPr="00D246A9">
        <w:rPr>
          <w:bCs/>
        </w:rPr>
        <w:t>дет и</w:t>
      </w:r>
      <w:r w:rsidRPr="00D246A9">
        <w:rPr>
          <w:bCs/>
        </w:rPr>
        <w:t>нформационная кампания в региональных и районных СМИ, в социальных сетях</w:t>
      </w:r>
      <w:r w:rsidRPr="00D246A9">
        <w:rPr>
          <w:color w:val="000000"/>
        </w:rPr>
        <w:t xml:space="preserve">. </w:t>
      </w:r>
      <w:r w:rsidR="00FE1693" w:rsidRPr="00D246A9">
        <w:rPr>
          <w:color w:val="000000"/>
        </w:rPr>
        <w:t xml:space="preserve">Всего с </w:t>
      </w:r>
      <w:r w:rsidR="00B74DC6" w:rsidRPr="00D246A9">
        <w:rPr>
          <w:color w:val="000000"/>
        </w:rPr>
        <w:t xml:space="preserve">июня 2018 г. </w:t>
      </w:r>
      <w:r w:rsidR="00C911F4" w:rsidRPr="00D246A9">
        <w:rPr>
          <w:color w:val="000000"/>
        </w:rPr>
        <w:t xml:space="preserve">в региональных и районных СМИ </w:t>
      </w:r>
      <w:r w:rsidR="00B74DC6" w:rsidRPr="00D246A9">
        <w:rPr>
          <w:color w:val="000000"/>
        </w:rPr>
        <w:t>опубликовано –</w:t>
      </w:r>
      <w:r w:rsidR="00C911F4" w:rsidRPr="00D246A9">
        <w:rPr>
          <w:color w:val="000000"/>
        </w:rPr>
        <w:t>88</w:t>
      </w:r>
      <w:r w:rsidR="00B74DC6" w:rsidRPr="00D246A9">
        <w:rPr>
          <w:color w:val="000000"/>
        </w:rPr>
        <w:t xml:space="preserve"> материалов</w:t>
      </w:r>
      <w:r w:rsidR="00C911F4" w:rsidRPr="00D246A9">
        <w:rPr>
          <w:color w:val="000000"/>
        </w:rPr>
        <w:t xml:space="preserve">, в социальных сетях по данной </w:t>
      </w:r>
      <w:proofErr w:type="gramStart"/>
      <w:r w:rsidR="00C911F4" w:rsidRPr="00D246A9">
        <w:rPr>
          <w:color w:val="000000"/>
        </w:rPr>
        <w:t>теме  проконсультировано</w:t>
      </w:r>
      <w:proofErr w:type="gramEnd"/>
      <w:r w:rsidR="00C911F4" w:rsidRPr="00D246A9">
        <w:rPr>
          <w:color w:val="000000"/>
        </w:rPr>
        <w:t xml:space="preserve"> – 54 пользователя.</w:t>
      </w:r>
    </w:p>
    <w:p w:rsidR="000644BE" w:rsidRPr="00D246A9" w:rsidRDefault="004136C9" w:rsidP="00E91B2B">
      <w:pPr>
        <w:pStyle w:val="a3"/>
        <w:spacing w:before="168" w:beforeAutospacing="0" w:after="168" w:afterAutospacing="0" w:line="276" w:lineRule="auto"/>
        <w:ind w:left="-142" w:firstLine="850"/>
        <w:jc w:val="both"/>
        <w:rPr>
          <w:color w:val="000000"/>
        </w:rPr>
      </w:pPr>
      <w:r>
        <w:rPr>
          <w:color w:val="000000"/>
        </w:rPr>
        <w:t>Ведется</w:t>
      </w:r>
      <w:r w:rsidR="000644BE" w:rsidRPr="00D246A9">
        <w:rPr>
          <w:color w:val="000000"/>
        </w:rPr>
        <w:t xml:space="preserve"> работа с населением, включающая </w:t>
      </w:r>
      <w:proofErr w:type="gramStart"/>
      <w:r w:rsidR="000644BE" w:rsidRPr="00D246A9">
        <w:rPr>
          <w:bCs/>
          <w:color w:val="000000"/>
        </w:rPr>
        <w:t>регулярный  прием</w:t>
      </w:r>
      <w:proofErr w:type="gramEnd"/>
      <w:r w:rsidR="000644BE" w:rsidRPr="00D246A9">
        <w:rPr>
          <w:bCs/>
          <w:color w:val="000000"/>
        </w:rPr>
        <w:t xml:space="preserve"> населения по пенсионным вопросам.</w:t>
      </w:r>
      <w:r w:rsidR="00C911F4" w:rsidRPr="00D246A9">
        <w:rPr>
          <w:bCs/>
          <w:color w:val="000000"/>
        </w:rPr>
        <w:t xml:space="preserve"> Всего за отчетный период по законопроекту проконсультировано </w:t>
      </w:r>
      <w:r w:rsidR="00C911F4" w:rsidRPr="00D246A9">
        <w:rPr>
          <w:color w:val="000000"/>
        </w:rPr>
        <w:t>–</w:t>
      </w:r>
      <w:r w:rsidR="003E0B59" w:rsidRPr="00D246A9">
        <w:rPr>
          <w:color w:val="000000"/>
        </w:rPr>
        <w:t>753 гражданина</w:t>
      </w:r>
      <w:r w:rsidR="00C911F4" w:rsidRPr="00D246A9">
        <w:rPr>
          <w:color w:val="000000"/>
        </w:rPr>
        <w:t xml:space="preserve">. </w:t>
      </w:r>
    </w:p>
    <w:p w:rsidR="002C647E" w:rsidRDefault="004136C9" w:rsidP="002C647E">
      <w:pPr>
        <w:pStyle w:val="a3"/>
        <w:spacing w:before="168" w:beforeAutospacing="0" w:after="168" w:afterAutospacing="0" w:line="276" w:lineRule="auto"/>
        <w:ind w:firstLine="709"/>
        <w:jc w:val="both"/>
        <w:rPr>
          <w:bCs/>
        </w:rPr>
      </w:pPr>
      <w:r>
        <w:rPr>
          <w:bCs/>
        </w:rPr>
        <w:t>Отделением</w:t>
      </w:r>
      <w:r w:rsidRPr="00D246A9">
        <w:rPr>
          <w:bCs/>
        </w:rPr>
        <w:t xml:space="preserve"> составлен проект </w:t>
      </w:r>
      <w:r w:rsidRPr="00DC5816">
        <w:rPr>
          <w:b/>
          <w:bCs/>
        </w:rPr>
        <w:t>Плана д</w:t>
      </w:r>
      <w:r w:rsidR="002C647E" w:rsidRPr="00DC5816">
        <w:rPr>
          <w:b/>
          <w:bCs/>
        </w:rPr>
        <w:t>ля проведения дальнейшей информационно-разъяснительной работы с целевыми аудиториями совместно с Минтрудом</w:t>
      </w:r>
      <w:r w:rsidR="00E87D77" w:rsidRPr="00DC5816">
        <w:rPr>
          <w:b/>
          <w:bCs/>
        </w:rPr>
        <w:t xml:space="preserve"> и</w:t>
      </w:r>
      <w:r w:rsidR="00FB7FDC" w:rsidRPr="00DC5816">
        <w:rPr>
          <w:b/>
          <w:bCs/>
        </w:rPr>
        <w:t xml:space="preserve"> </w:t>
      </w:r>
      <w:r w:rsidR="002C647E" w:rsidRPr="00DC5816">
        <w:rPr>
          <w:b/>
          <w:bCs/>
        </w:rPr>
        <w:t>профсоюзами</w:t>
      </w:r>
      <w:r w:rsidR="002C647E" w:rsidRPr="00D246A9">
        <w:rPr>
          <w:bCs/>
        </w:rPr>
        <w:t>.</w:t>
      </w:r>
    </w:p>
    <w:p w:rsidR="00DC5816" w:rsidRDefault="00DC5816" w:rsidP="002C647E">
      <w:pPr>
        <w:pStyle w:val="a3"/>
        <w:spacing w:before="168" w:beforeAutospacing="0" w:after="168" w:afterAutospacing="0" w:line="276" w:lineRule="auto"/>
        <w:ind w:firstLine="709"/>
        <w:jc w:val="both"/>
        <w:rPr>
          <w:bCs/>
        </w:rPr>
      </w:pPr>
      <w:r>
        <w:rPr>
          <w:bCs/>
        </w:rPr>
        <w:t xml:space="preserve">Также нами разработано </w:t>
      </w:r>
      <w:r w:rsidRPr="00DC5816">
        <w:rPr>
          <w:b/>
          <w:bCs/>
        </w:rPr>
        <w:t>Справочное пособие</w:t>
      </w:r>
      <w:r>
        <w:rPr>
          <w:bCs/>
        </w:rPr>
        <w:t xml:space="preserve"> по </w:t>
      </w:r>
      <w:proofErr w:type="gramStart"/>
      <w:r>
        <w:rPr>
          <w:bCs/>
        </w:rPr>
        <w:t>вопросам  изменений</w:t>
      </w:r>
      <w:proofErr w:type="gramEnd"/>
      <w:r>
        <w:rPr>
          <w:bCs/>
        </w:rPr>
        <w:t xml:space="preserve"> в пенсионном законодательстве для использования в информационно-разъяснительной работе.</w:t>
      </w:r>
    </w:p>
    <w:p w:rsidR="00DC5816" w:rsidRPr="00DC5816" w:rsidRDefault="00DC5816" w:rsidP="002C647E">
      <w:pPr>
        <w:pStyle w:val="a3"/>
        <w:spacing w:before="168" w:beforeAutospacing="0" w:after="168" w:afterAutospacing="0" w:line="276" w:lineRule="auto"/>
        <w:ind w:firstLine="709"/>
        <w:jc w:val="both"/>
        <w:rPr>
          <w:b/>
          <w:color w:val="000000"/>
          <w:u w:val="single"/>
        </w:rPr>
      </w:pPr>
      <w:r w:rsidRPr="00DC5816">
        <w:rPr>
          <w:b/>
          <w:bCs/>
          <w:u w:val="single"/>
        </w:rPr>
        <w:t>В какие законы внесены изменения</w:t>
      </w:r>
    </w:p>
    <w:p w:rsidR="00EA3687" w:rsidRPr="00D32575" w:rsidRDefault="00EA3687" w:rsidP="00EA3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575">
        <w:rPr>
          <w:rFonts w:ascii="Times New Roman" w:hAnsi="Times New Roman" w:cs="Times New Roman"/>
          <w:sz w:val="24"/>
          <w:szCs w:val="24"/>
        </w:rPr>
        <w:t xml:space="preserve">Законопроект и поправки к нему предусматривают внесение изменений в </w:t>
      </w:r>
      <w:proofErr w:type="gramStart"/>
      <w:r w:rsidRPr="00D32575">
        <w:rPr>
          <w:rFonts w:ascii="Times New Roman" w:hAnsi="Times New Roman" w:cs="Times New Roman"/>
          <w:sz w:val="24"/>
          <w:szCs w:val="24"/>
        </w:rPr>
        <w:t>7  Федеральных</w:t>
      </w:r>
      <w:proofErr w:type="gramEnd"/>
      <w:r w:rsidRPr="00D32575">
        <w:rPr>
          <w:rFonts w:ascii="Times New Roman" w:hAnsi="Times New Roman" w:cs="Times New Roman"/>
          <w:sz w:val="24"/>
          <w:szCs w:val="24"/>
        </w:rPr>
        <w:t xml:space="preserve"> законов и Законы Российской Федерации. Отдельными законами вносятся изменения в Налоговый и Уголовный кодексы России.   </w:t>
      </w:r>
    </w:p>
    <w:p w:rsidR="00EA3687" w:rsidRPr="00D32575" w:rsidRDefault="00EA3687" w:rsidP="00EA3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575">
        <w:rPr>
          <w:rFonts w:ascii="Times New Roman" w:hAnsi="Times New Roman" w:cs="Times New Roman"/>
          <w:sz w:val="24"/>
          <w:szCs w:val="24"/>
        </w:rPr>
        <w:t>Изменения в части пенсионного обеспечения внесены в следующие федеральные законы:</w:t>
      </w:r>
    </w:p>
    <w:p w:rsidR="00EA3687" w:rsidRPr="00D32575" w:rsidRDefault="00EA3687" w:rsidP="00EA3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575">
        <w:rPr>
          <w:rFonts w:ascii="Times New Roman" w:hAnsi="Times New Roman" w:cs="Times New Roman"/>
          <w:sz w:val="24"/>
          <w:szCs w:val="24"/>
        </w:rPr>
        <w:t>1) Федеральный закон от 28 декабря 2013 года № 400-ФЗ «О страховых пенсиях»;</w:t>
      </w:r>
    </w:p>
    <w:p w:rsidR="00EA3687" w:rsidRPr="00D32575" w:rsidRDefault="00EA3687" w:rsidP="00EA3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575">
        <w:rPr>
          <w:rFonts w:ascii="Times New Roman" w:hAnsi="Times New Roman" w:cs="Times New Roman"/>
          <w:sz w:val="24"/>
          <w:szCs w:val="24"/>
        </w:rPr>
        <w:t>2) Федеральный Закон от 15 декабря 2001 года № 166-ФЗ «О государственном пенсионом обеспечении в Российской Федерации»;</w:t>
      </w:r>
    </w:p>
    <w:p w:rsidR="00EA3687" w:rsidRPr="00D32575" w:rsidRDefault="00EA3687" w:rsidP="00EA3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575">
        <w:rPr>
          <w:rFonts w:ascii="Times New Roman" w:hAnsi="Times New Roman" w:cs="Times New Roman"/>
          <w:sz w:val="24"/>
          <w:szCs w:val="24"/>
        </w:rPr>
        <w:t>3) Федеральный Закон от 15 декабря 2001 года № 167 –ФЗ «Об обязательном пенсионном страховании в Российской Федерации»;</w:t>
      </w:r>
    </w:p>
    <w:p w:rsidR="00EA3687" w:rsidRPr="00D32575" w:rsidRDefault="00EA3687" w:rsidP="00EA3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575">
        <w:rPr>
          <w:rFonts w:ascii="Times New Roman" w:hAnsi="Times New Roman" w:cs="Times New Roman"/>
          <w:sz w:val="24"/>
          <w:szCs w:val="24"/>
        </w:rPr>
        <w:t>4) Закон Российской Федерации от 19 апреля 1991 года № 1032-</w:t>
      </w:r>
      <w:r w:rsidRPr="00D325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32575">
        <w:rPr>
          <w:rFonts w:ascii="Times New Roman" w:hAnsi="Times New Roman" w:cs="Times New Roman"/>
          <w:sz w:val="24"/>
          <w:szCs w:val="24"/>
        </w:rPr>
        <w:t xml:space="preserve"> «О занятости населения в Российской Федерации»;</w:t>
      </w:r>
    </w:p>
    <w:p w:rsidR="00EA3687" w:rsidRPr="00D32575" w:rsidRDefault="00EA3687" w:rsidP="00EA3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575">
        <w:rPr>
          <w:rFonts w:ascii="Times New Roman" w:hAnsi="Times New Roman" w:cs="Times New Roman"/>
          <w:sz w:val="24"/>
          <w:szCs w:val="24"/>
        </w:rPr>
        <w:t>5) Федеральный закона от 30 ноября 2011 года N 360-ФЗ "О порядке финансирования выплат за счет средств пенсионных накоплений»;</w:t>
      </w:r>
    </w:p>
    <w:p w:rsidR="00EA3687" w:rsidRPr="00D32575" w:rsidRDefault="00EA3687" w:rsidP="00EA3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575">
        <w:rPr>
          <w:rFonts w:ascii="Times New Roman" w:hAnsi="Times New Roman" w:cs="Times New Roman"/>
          <w:sz w:val="24"/>
          <w:szCs w:val="24"/>
        </w:rPr>
        <w:lastRenderedPageBreak/>
        <w:t>6) Федеральный закон от 19 декабря 2016 № 428-ФЗ «О приостановлении действий части 14 и 15 статьи 17 Федерального Закона «О страховых пенсиях».</w:t>
      </w:r>
    </w:p>
    <w:p w:rsidR="00EA3687" w:rsidRPr="00D32575" w:rsidRDefault="00EA3687" w:rsidP="00EA3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575">
        <w:rPr>
          <w:rFonts w:ascii="Times New Roman" w:hAnsi="Times New Roman" w:cs="Times New Roman"/>
          <w:sz w:val="24"/>
          <w:szCs w:val="24"/>
        </w:rPr>
        <w:t xml:space="preserve">7) </w:t>
      </w:r>
      <w:hyperlink r:id="rId8" w:history="1">
        <w:r w:rsidRPr="00D3257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32575">
        <w:rPr>
          <w:rFonts w:ascii="Times New Roman" w:hAnsi="Times New Roman" w:cs="Times New Roman"/>
          <w:sz w:val="24"/>
          <w:szCs w:val="24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АЭС».</w:t>
      </w:r>
    </w:p>
    <w:p w:rsidR="00EA3687" w:rsidRPr="00D32575" w:rsidRDefault="00DC5816" w:rsidP="00DC5816">
      <w:pPr>
        <w:pStyle w:val="12"/>
        <w:jc w:val="left"/>
        <w:rPr>
          <w:u w:val="single"/>
        </w:rPr>
      </w:pPr>
      <w:bookmarkStart w:id="1" w:name="_Toc526343271"/>
      <w:r w:rsidRPr="00D32575">
        <w:t xml:space="preserve">           </w:t>
      </w:r>
      <w:r w:rsidR="00EA3687" w:rsidRPr="00D32575">
        <w:rPr>
          <w:u w:val="single"/>
        </w:rPr>
        <w:t>Справочные данные</w:t>
      </w:r>
      <w:bookmarkEnd w:id="1"/>
    </w:p>
    <w:p w:rsidR="00EA3687" w:rsidRPr="00D32575" w:rsidRDefault="00EA3687" w:rsidP="00EA3687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575">
        <w:rPr>
          <w:rFonts w:ascii="Times New Roman" w:hAnsi="Times New Roman" w:cs="Times New Roman"/>
          <w:sz w:val="24"/>
          <w:szCs w:val="24"/>
        </w:rPr>
        <w:t xml:space="preserve">Численность населения Республики Тыва на 1 января 2018 года по данным Росстата – 321,7 тыс. человек, из них пенсионеров – 83,1 тыс. чел. или 25,8% от численности населения республики, в том числе работающих 15670 чел. или 18,8% от численности пенсионеров.  Получателей страховой пенсии 63153 чел. или 76%, из них по старости 49613 чел. или 78% от получателей страховой пенсии. Получателей пенсии по государственному пенсионному обеспечению 19990 чел. или 24% от общего количества пенсионеров.   </w:t>
      </w:r>
    </w:p>
    <w:p w:rsidR="00EA3687" w:rsidRPr="00D32575" w:rsidRDefault="00EA3687" w:rsidP="00EA3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575">
        <w:rPr>
          <w:rFonts w:ascii="Times New Roman" w:hAnsi="Times New Roman" w:cs="Times New Roman"/>
          <w:sz w:val="24"/>
          <w:szCs w:val="24"/>
        </w:rPr>
        <w:t>Средний размер всех пенсий на 01.07.2018 г. составляет 12 718 руб. 35 коп.</w:t>
      </w:r>
    </w:p>
    <w:p w:rsidR="00EA3687" w:rsidRPr="00D32575" w:rsidRDefault="00EA3687" w:rsidP="00EA3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575">
        <w:rPr>
          <w:rFonts w:ascii="Times New Roman" w:hAnsi="Times New Roman" w:cs="Times New Roman"/>
          <w:sz w:val="24"/>
          <w:szCs w:val="24"/>
        </w:rPr>
        <w:t>Средний размер страховой пенсии по старости неработающих пенсионеров на 1 июля 2018 г. равен 14 700 руб.31 коп.</w:t>
      </w:r>
    </w:p>
    <w:p w:rsidR="00EA3687" w:rsidRPr="00D32575" w:rsidRDefault="00EA3687" w:rsidP="00EA3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575">
        <w:rPr>
          <w:rFonts w:ascii="Times New Roman" w:hAnsi="Times New Roman" w:cs="Times New Roman"/>
          <w:sz w:val="24"/>
          <w:szCs w:val="24"/>
        </w:rPr>
        <w:t xml:space="preserve">По данным 2008 года в нашей республике состояло на учете 76819 получателей пенсий, в 2018 году (данные на 1 января </w:t>
      </w:r>
      <w:proofErr w:type="spellStart"/>
      <w:r w:rsidRPr="00D3257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D32575">
        <w:rPr>
          <w:rFonts w:ascii="Times New Roman" w:hAnsi="Times New Roman" w:cs="Times New Roman"/>
          <w:sz w:val="24"/>
          <w:szCs w:val="24"/>
        </w:rPr>
        <w:t>.) общее количество получателей пенсий составило уже 83143 чел. Увеличение за 10 последних лет – на 6324 чел.</w:t>
      </w:r>
    </w:p>
    <w:p w:rsidR="00EA3687" w:rsidRPr="00D32575" w:rsidRDefault="00EA3687" w:rsidP="00EA3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575">
        <w:rPr>
          <w:rFonts w:ascii="Times New Roman" w:hAnsi="Times New Roman" w:cs="Times New Roman"/>
          <w:sz w:val="24"/>
          <w:szCs w:val="24"/>
        </w:rPr>
        <w:t>Из общего количества пенсии по старости в 2008 году получали 38165 чел., на 01.01.2018 года уже 49613 чел., увеличение на 11448 чел. (на 30%). Из 49613 чел., получающих пенсию по старости, 95 процентов вышли на пенсию досрочно (47245 чел.), в том числе 35588 чел. или 72% по «северному» стажу.</w:t>
      </w:r>
    </w:p>
    <w:p w:rsidR="00EA3687" w:rsidRPr="00D32575" w:rsidRDefault="00EA3687" w:rsidP="00EA3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575">
        <w:rPr>
          <w:rFonts w:ascii="Times New Roman" w:hAnsi="Times New Roman" w:cs="Times New Roman"/>
          <w:sz w:val="24"/>
          <w:szCs w:val="24"/>
        </w:rPr>
        <w:t xml:space="preserve">Увеличиваются расходы в связи с ежегодными индексациями, различными выплатами, а соответственно и общий объем выплат. </w:t>
      </w:r>
    </w:p>
    <w:p w:rsidR="00EA3687" w:rsidRPr="00D32575" w:rsidRDefault="00EA3687" w:rsidP="00EA3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575">
        <w:rPr>
          <w:rFonts w:ascii="Times New Roman" w:hAnsi="Times New Roman" w:cs="Times New Roman"/>
          <w:sz w:val="24"/>
          <w:szCs w:val="24"/>
        </w:rPr>
        <w:t>Ежемесячная потребность на выплату всех видов пенсий составляет 1 млрд 156 млн. руб., в том числе на выплату страховой пенсии 854 млн. руб.</w:t>
      </w:r>
    </w:p>
    <w:p w:rsidR="00EA3687" w:rsidRPr="00D32575" w:rsidRDefault="00EA3687" w:rsidP="00EA3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575">
        <w:rPr>
          <w:rFonts w:ascii="Times New Roman" w:hAnsi="Times New Roman" w:cs="Times New Roman"/>
          <w:sz w:val="24"/>
          <w:szCs w:val="24"/>
        </w:rPr>
        <w:t>Ежедневная потребность на выплату пенсий составляет 37 млн. руб., в том числе на выплату страховой пенсии 28 млн. руб.</w:t>
      </w:r>
    </w:p>
    <w:p w:rsidR="00EA3687" w:rsidRPr="00D32575" w:rsidRDefault="00EA3687" w:rsidP="00EA3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575">
        <w:rPr>
          <w:rFonts w:ascii="Times New Roman" w:hAnsi="Times New Roman" w:cs="Times New Roman"/>
          <w:sz w:val="24"/>
          <w:szCs w:val="24"/>
        </w:rPr>
        <w:t>За счет поступления страховых взносов от работодателей и других категорий плательщиков обеспечение текущей выплаты страховых пенсий составляет 54,9%.</w:t>
      </w:r>
    </w:p>
    <w:p w:rsidR="00EA3687" w:rsidRPr="00D32575" w:rsidRDefault="00EA3687" w:rsidP="00EA3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575">
        <w:rPr>
          <w:rFonts w:ascii="Times New Roman" w:hAnsi="Times New Roman" w:cs="Times New Roman"/>
          <w:sz w:val="24"/>
          <w:szCs w:val="24"/>
        </w:rPr>
        <w:t>По отчетным данным от страхователей (работодатели и др. категории) страховые взносы начисляются и уплачиваются в среднем на 80970 застрахованных лиц.</w:t>
      </w:r>
    </w:p>
    <w:p w:rsidR="00EA3687" w:rsidRPr="00D32575" w:rsidRDefault="00EA3687" w:rsidP="00EA3687">
      <w:pPr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47E" w:rsidRPr="00D32575" w:rsidRDefault="002C647E" w:rsidP="00D246A9">
      <w:pPr>
        <w:pStyle w:val="a3"/>
        <w:spacing w:before="168" w:beforeAutospacing="0" w:after="168" w:afterAutospacing="0" w:line="276" w:lineRule="auto"/>
        <w:ind w:left="-142" w:firstLine="850"/>
        <w:jc w:val="both"/>
      </w:pPr>
    </w:p>
    <w:sectPr w:rsidR="002C647E" w:rsidRPr="00D3257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892" w:rsidRDefault="00922892" w:rsidP="00D05201">
      <w:pPr>
        <w:spacing w:after="0" w:line="240" w:lineRule="auto"/>
      </w:pPr>
      <w:r>
        <w:separator/>
      </w:r>
    </w:p>
  </w:endnote>
  <w:endnote w:type="continuationSeparator" w:id="0">
    <w:p w:rsidR="00922892" w:rsidRDefault="00922892" w:rsidP="00D0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2495978"/>
      <w:docPartObj>
        <w:docPartGallery w:val="Page Numbers (Bottom of Page)"/>
        <w:docPartUnique/>
      </w:docPartObj>
    </w:sdtPr>
    <w:sdtEndPr/>
    <w:sdtContent>
      <w:p w:rsidR="00842D30" w:rsidRDefault="00842D3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5BF">
          <w:rPr>
            <w:noProof/>
          </w:rPr>
          <w:t>8</w:t>
        </w:r>
        <w:r>
          <w:fldChar w:fldCharType="end"/>
        </w:r>
      </w:p>
    </w:sdtContent>
  </w:sdt>
  <w:p w:rsidR="00D05201" w:rsidRDefault="00D0520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892" w:rsidRDefault="00922892" w:rsidP="00D05201">
      <w:pPr>
        <w:spacing w:after="0" w:line="240" w:lineRule="auto"/>
      </w:pPr>
      <w:r>
        <w:separator/>
      </w:r>
    </w:p>
  </w:footnote>
  <w:footnote w:type="continuationSeparator" w:id="0">
    <w:p w:rsidR="00922892" w:rsidRDefault="00922892" w:rsidP="00D05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B51"/>
    <w:multiLevelType w:val="hybridMultilevel"/>
    <w:tmpl w:val="B1024F02"/>
    <w:lvl w:ilvl="0" w:tplc="C72C9932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DA6309E"/>
    <w:multiLevelType w:val="hybridMultilevel"/>
    <w:tmpl w:val="03368F4E"/>
    <w:lvl w:ilvl="0" w:tplc="D032A0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33493"/>
    <w:multiLevelType w:val="hybridMultilevel"/>
    <w:tmpl w:val="3E62A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302E6"/>
    <w:multiLevelType w:val="multilevel"/>
    <w:tmpl w:val="C62046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D4C5DAE"/>
    <w:multiLevelType w:val="hybridMultilevel"/>
    <w:tmpl w:val="44C46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91145"/>
    <w:multiLevelType w:val="hybridMultilevel"/>
    <w:tmpl w:val="0F72C340"/>
    <w:lvl w:ilvl="0" w:tplc="2DBE52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81C5031"/>
    <w:multiLevelType w:val="hybridMultilevel"/>
    <w:tmpl w:val="0706F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35"/>
    <w:rsid w:val="00006EB9"/>
    <w:rsid w:val="00011AB2"/>
    <w:rsid w:val="00045A83"/>
    <w:rsid w:val="0005732C"/>
    <w:rsid w:val="00061EFD"/>
    <w:rsid w:val="000644BE"/>
    <w:rsid w:val="00071619"/>
    <w:rsid w:val="000A3975"/>
    <w:rsid w:val="000B31C9"/>
    <w:rsid w:val="000B37B7"/>
    <w:rsid w:val="000C69E8"/>
    <w:rsid w:val="000D3EDD"/>
    <w:rsid w:val="000E29CD"/>
    <w:rsid w:val="000E7747"/>
    <w:rsid w:val="000F13D0"/>
    <w:rsid w:val="00106B33"/>
    <w:rsid w:val="001103C5"/>
    <w:rsid w:val="00133CB3"/>
    <w:rsid w:val="00137F19"/>
    <w:rsid w:val="00137F3B"/>
    <w:rsid w:val="00150053"/>
    <w:rsid w:val="00160156"/>
    <w:rsid w:val="0016305C"/>
    <w:rsid w:val="0017069A"/>
    <w:rsid w:val="00171580"/>
    <w:rsid w:val="00172E1E"/>
    <w:rsid w:val="00176248"/>
    <w:rsid w:val="001805AE"/>
    <w:rsid w:val="001979C1"/>
    <w:rsid w:val="001A43E1"/>
    <w:rsid w:val="001A7BF5"/>
    <w:rsid w:val="001B5006"/>
    <w:rsid w:val="001C056C"/>
    <w:rsid w:val="001D1272"/>
    <w:rsid w:val="001E3A76"/>
    <w:rsid w:val="001F770D"/>
    <w:rsid w:val="001F77FD"/>
    <w:rsid w:val="00204E0B"/>
    <w:rsid w:val="002219C2"/>
    <w:rsid w:val="00222F62"/>
    <w:rsid w:val="00223FBD"/>
    <w:rsid w:val="00226F38"/>
    <w:rsid w:val="002354E2"/>
    <w:rsid w:val="00254A87"/>
    <w:rsid w:val="00270CD5"/>
    <w:rsid w:val="002732A4"/>
    <w:rsid w:val="00286A0D"/>
    <w:rsid w:val="00287A3D"/>
    <w:rsid w:val="002970E1"/>
    <w:rsid w:val="002A678B"/>
    <w:rsid w:val="002A7D0F"/>
    <w:rsid w:val="002B3123"/>
    <w:rsid w:val="002C647E"/>
    <w:rsid w:val="002E047C"/>
    <w:rsid w:val="002E20A5"/>
    <w:rsid w:val="002F0394"/>
    <w:rsid w:val="002F106B"/>
    <w:rsid w:val="003105A7"/>
    <w:rsid w:val="003149D8"/>
    <w:rsid w:val="003347DC"/>
    <w:rsid w:val="00365101"/>
    <w:rsid w:val="00377016"/>
    <w:rsid w:val="00384A3E"/>
    <w:rsid w:val="00395DDD"/>
    <w:rsid w:val="003E0B59"/>
    <w:rsid w:val="003F5EBF"/>
    <w:rsid w:val="003F79E8"/>
    <w:rsid w:val="00402E2E"/>
    <w:rsid w:val="004136C9"/>
    <w:rsid w:val="0041731B"/>
    <w:rsid w:val="00417FF3"/>
    <w:rsid w:val="00455E80"/>
    <w:rsid w:val="004603A7"/>
    <w:rsid w:val="00465FAE"/>
    <w:rsid w:val="00467F37"/>
    <w:rsid w:val="004A5534"/>
    <w:rsid w:val="004D1875"/>
    <w:rsid w:val="004F3E96"/>
    <w:rsid w:val="004F4BD6"/>
    <w:rsid w:val="004F6DD3"/>
    <w:rsid w:val="0050206D"/>
    <w:rsid w:val="0051565A"/>
    <w:rsid w:val="00536E35"/>
    <w:rsid w:val="00546D7F"/>
    <w:rsid w:val="00561AEC"/>
    <w:rsid w:val="00576099"/>
    <w:rsid w:val="00576828"/>
    <w:rsid w:val="00594642"/>
    <w:rsid w:val="005A4033"/>
    <w:rsid w:val="005C41A5"/>
    <w:rsid w:val="005C5FC3"/>
    <w:rsid w:val="005D3178"/>
    <w:rsid w:val="005F74B1"/>
    <w:rsid w:val="006057CD"/>
    <w:rsid w:val="00617B72"/>
    <w:rsid w:val="006209B8"/>
    <w:rsid w:val="00634984"/>
    <w:rsid w:val="00643F59"/>
    <w:rsid w:val="0065741A"/>
    <w:rsid w:val="00665BCE"/>
    <w:rsid w:val="0069060A"/>
    <w:rsid w:val="006A3839"/>
    <w:rsid w:val="006B33F2"/>
    <w:rsid w:val="006B7001"/>
    <w:rsid w:val="006E472D"/>
    <w:rsid w:val="006F3B20"/>
    <w:rsid w:val="006F44FA"/>
    <w:rsid w:val="007128B2"/>
    <w:rsid w:val="00721143"/>
    <w:rsid w:val="0072698E"/>
    <w:rsid w:val="007346B5"/>
    <w:rsid w:val="00750FF2"/>
    <w:rsid w:val="00754ECD"/>
    <w:rsid w:val="007741BF"/>
    <w:rsid w:val="007935BF"/>
    <w:rsid w:val="007A63A3"/>
    <w:rsid w:val="007B4040"/>
    <w:rsid w:val="007C02B0"/>
    <w:rsid w:val="007C4167"/>
    <w:rsid w:val="007F7086"/>
    <w:rsid w:val="00800FF9"/>
    <w:rsid w:val="0081154B"/>
    <w:rsid w:val="0082741F"/>
    <w:rsid w:val="00834CBE"/>
    <w:rsid w:val="00842D30"/>
    <w:rsid w:val="00877BE7"/>
    <w:rsid w:val="00892967"/>
    <w:rsid w:val="00897680"/>
    <w:rsid w:val="008A1247"/>
    <w:rsid w:val="008D6B07"/>
    <w:rsid w:val="008F26F1"/>
    <w:rsid w:val="0090261F"/>
    <w:rsid w:val="00906E41"/>
    <w:rsid w:val="00922892"/>
    <w:rsid w:val="00934F8D"/>
    <w:rsid w:val="00953040"/>
    <w:rsid w:val="00962844"/>
    <w:rsid w:val="009719DF"/>
    <w:rsid w:val="009752D7"/>
    <w:rsid w:val="00980F55"/>
    <w:rsid w:val="009B436A"/>
    <w:rsid w:val="009E10ED"/>
    <w:rsid w:val="009E7E7C"/>
    <w:rsid w:val="009F3DB3"/>
    <w:rsid w:val="009F7BF4"/>
    <w:rsid w:val="00A00945"/>
    <w:rsid w:val="00A25E9E"/>
    <w:rsid w:val="00A30290"/>
    <w:rsid w:val="00A51BB1"/>
    <w:rsid w:val="00A8134B"/>
    <w:rsid w:val="00A824EC"/>
    <w:rsid w:val="00A93B23"/>
    <w:rsid w:val="00A97218"/>
    <w:rsid w:val="00AB1210"/>
    <w:rsid w:val="00AB178A"/>
    <w:rsid w:val="00AC36A8"/>
    <w:rsid w:val="00AC78E0"/>
    <w:rsid w:val="00AE0AED"/>
    <w:rsid w:val="00AE3474"/>
    <w:rsid w:val="00AF6334"/>
    <w:rsid w:val="00B0362E"/>
    <w:rsid w:val="00B047D2"/>
    <w:rsid w:val="00B14A82"/>
    <w:rsid w:val="00B44675"/>
    <w:rsid w:val="00B627CE"/>
    <w:rsid w:val="00B65C55"/>
    <w:rsid w:val="00B74DC6"/>
    <w:rsid w:val="00B8290F"/>
    <w:rsid w:val="00B90841"/>
    <w:rsid w:val="00B920E0"/>
    <w:rsid w:val="00BF50D4"/>
    <w:rsid w:val="00BF78D7"/>
    <w:rsid w:val="00C07E1D"/>
    <w:rsid w:val="00C241C9"/>
    <w:rsid w:val="00C3076F"/>
    <w:rsid w:val="00C37EE1"/>
    <w:rsid w:val="00C77F7A"/>
    <w:rsid w:val="00C84F8A"/>
    <w:rsid w:val="00C87C60"/>
    <w:rsid w:val="00C911F4"/>
    <w:rsid w:val="00CA3894"/>
    <w:rsid w:val="00CB6EB0"/>
    <w:rsid w:val="00CB72DB"/>
    <w:rsid w:val="00CC1BA2"/>
    <w:rsid w:val="00CF28B0"/>
    <w:rsid w:val="00CF692B"/>
    <w:rsid w:val="00D01314"/>
    <w:rsid w:val="00D05201"/>
    <w:rsid w:val="00D233EE"/>
    <w:rsid w:val="00D246A9"/>
    <w:rsid w:val="00D32575"/>
    <w:rsid w:val="00D5179B"/>
    <w:rsid w:val="00D607CA"/>
    <w:rsid w:val="00D6150E"/>
    <w:rsid w:val="00D623BC"/>
    <w:rsid w:val="00D81A15"/>
    <w:rsid w:val="00D8477D"/>
    <w:rsid w:val="00DB50C4"/>
    <w:rsid w:val="00DC5816"/>
    <w:rsid w:val="00DD36A7"/>
    <w:rsid w:val="00DE09B3"/>
    <w:rsid w:val="00DF0E72"/>
    <w:rsid w:val="00E0301F"/>
    <w:rsid w:val="00E05BCC"/>
    <w:rsid w:val="00E13463"/>
    <w:rsid w:val="00E17ABA"/>
    <w:rsid w:val="00E26A2D"/>
    <w:rsid w:val="00E3428B"/>
    <w:rsid w:val="00E42567"/>
    <w:rsid w:val="00E52828"/>
    <w:rsid w:val="00E712E8"/>
    <w:rsid w:val="00E87D77"/>
    <w:rsid w:val="00E91B2B"/>
    <w:rsid w:val="00EA0710"/>
    <w:rsid w:val="00EA3687"/>
    <w:rsid w:val="00EB2338"/>
    <w:rsid w:val="00EB3C4B"/>
    <w:rsid w:val="00EC5CC7"/>
    <w:rsid w:val="00ED18D8"/>
    <w:rsid w:val="00ED3785"/>
    <w:rsid w:val="00ED72DF"/>
    <w:rsid w:val="00EE1535"/>
    <w:rsid w:val="00EE2CB0"/>
    <w:rsid w:val="00EE3C53"/>
    <w:rsid w:val="00EF1A54"/>
    <w:rsid w:val="00F026F0"/>
    <w:rsid w:val="00F15FE4"/>
    <w:rsid w:val="00F27DD9"/>
    <w:rsid w:val="00F30F07"/>
    <w:rsid w:val="00F5352B"/>
    <w:rsid w:val="00F607B1"/>
    <w:rsid w:val="00F71358"/>
    <w:rsid w:val="00F76DAC"/>
    <w:rsid w:val="00FA0A70"/>
    <w:rsid w:val="00FB3452"/>
    <w:rsid w:val="00FB7FDC"/>
    <w:rsid w:val="00FC5ED6"/>
    <w:rsid w:val="00FC7609"/>
    <w:rsid w:val="00FE1693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EAD1"/>
  <w15:chartTrackingRefBased/>
  <w15:docId w15:val="{3E6969D3-0E8C-4FDE-9757-7C60A4FD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1E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536E35"/>
  </w:style>
  <w:style w:type="paragraph" w:styleId="a4">
    <w:name w:val="Body Text Indent"/>
    <w:basedOn w:val="a"/>
    <w:link w:val="a5"/>
    <w:semiHidden/>
    <w:rsid w:val="00FC7609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C7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FC76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76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106B33"/>
  </w:style>
  <w:style w:type="paragraph" w:styleId="a6">
    <w:name w:val="List Paragraph"/>
    <w:basedOn w:val="a"/>
    <w:uiPriority w:val="34"/>
    <w:qFormat/>
    <w:rsid w:val="009B436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D6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D607C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xt-highlight">
    <w:name w:val="text-highlight"/>
    <w:basedOn w:val="a0"/>
    <w:rsid w:val="00BF78D7"/>
  </w:style>
  <w:style w:type="character" w:styleId="a8">
    <w:name w:val="Strong"/>
    <w:basedOn w:val="a0"/>
    <w:uiPriority w:val="22"/>
    <w:qFormat/>
    <w:rsid w:val="00BF78D7"/>
    <w:rPr>
      <w:b/>
      <w:bCs/>
    </w:rPr>
  </w:style>
  <w:style w:type="character" w:styleId="a9">
    <w:name w:val="Emphasis"/>
    <w:basedOn w:val="a0"/>
    <w:uiPriority w:val="20"/>
    <w:qFormat/>
    <w:rsid w:val="00BF78D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B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3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61E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header"/>
    <w:basedOn w:val="a"/>
    <w:link w:val="ad"/>
    <w:uiPriority w:val="99"/>
    <w:unhideWhenUsed/>
    <w:rsid w:val="00D0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05201"/>
  </w:style>
  <w:style w:type="paragraph" w:styleId="ae">
    <w:name w:val="footer"/>
    <w:basedOn w:val="a"/>
    <w:link w:val="af"/>
    <w:uiPriority w:val="99"/>
    <w:unhideWhenUsed/>
    <w:rsid w:val="00D0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5201"/>
  </w:style>
  <w:style w:type="character" w:styleId="af0">
    <w:name w:val="Hyperlink"/>
    <w:basedOn w:val="a0"/>
    <w:uiPriority w:val="99"/>
    <w:semiHidden/>
    <w:unhideWhenUsed/>
    <w:rsid w:val="00594642"/>
    <w:rPr>
      <w:color w:val="0000FF"/>
      <w:u w:val="single"/>
    </w:rPr>
  </w:style>
  <w:style w:type="paragraph" w:customStyle="1" w:styleId="12">
    <w:name w:val="Стиль1"/>
    <w:basedOn w:val="1"/>
    <w:link w:val="13"/>
    <w:qFormat/>
    <w:rsid w:val="00EA3687"/>
    <w:pPr>
      <w:keepNext/>
      <w:keepLines/>
      <w:spacing w:before="240" w:beforeAutospacing="0" w:after="0" w:afterAutospacing="0"/>
      <w:jc w:val="center"/>
    </w:pPr>
    <w:rPr>
      <w:color w:val="000000" w:themeColor="text1"/>
      <w:sz w:val="24"/>
      <w:szCs w:val="24"/>
    </w:rPr>
  </w:style>
  <w:style w:type="character" w:customStyle="1" w:styleId="13">
    <w:name w:val="Стиль1 Знак"/>
    <w:basedOn w:val="10"/>
    <w:link w:val="12"/>
    <w:rsid w:val="00EA3687"/>
    <w:rPr>
      <w:rFonts w:ascii="Times New Roman" w:eastAsia="Times New Roman" w:hAnsi="Times New Roman" w:cs="Times New Roman"/>
      <w:b/>
      <w:bCs/>
      <w:color w:val="000000" w:themeColor="text1"/>
      <w:kern w:val="3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94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DDEFA2BF0D4AC980D3FD5C04E31978F26E43A8EB02701C2815BAC234QEf9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4744E-9EDE-4542-95B4-5AAE0075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3064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DEXP-PC</dc:creator>
  <cp:keywords/>
  <dc:description/>
  <cp:lastModifiedBy>Саяна Адар-ооловна Монгуш</cp:lastModifiedBy>
  <cp:revision>62</cp:revision>
  <cp:lastPrinted>2018-10-03T07:43:00Z</cp:lastPrinted>
  <dcterms:created xsi:type="dcterms:W3CDTF">2018-10-03T03:56:00Z</dcterms:created>
  <dcterms:modified xsi:type="dcterms:W3CDTF">2018-10-03T10:01:00Z</dcterms:modified>
</cp:coreProperties>
</file>