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E2002" w14:textId="77777777" w:rsidR="00352D0A" w:rsidRPr="00352D0A" w:rsidRDefault="00352D0A" w:rsidP="00352D0A">
      <w:pPr>
        <w:pStyle w:val="ConsPlusNormal"/>
        <w:outlineLvl w:val="0"/>
        <w:rPr>
          <w:b/>
          <w:bCs/>
        </w:rPr>
      </w:pPr>
    </w:p>
    <w:p w14:paraId="1C8304CE" w14:textId="77777777" w:rsidR="00352D0A" w:rsidRDefault="00352D0A" w:rsidP="00352D0A">
      <w:pPr>
        <w:shd w:val="clear" w:color="auto" w:fill="FFFFFF"/>
        <w:jc w:val="center"/>
        <w:textAlignment w:val="baseline"/>
        <w:rPr>
          <w:rFonts w:eastAsia="Times New Roman"/>
          <w:b/>
          <w:bCs/>
        </w:rPr>
      </w:pPr>
    </w:p>
    <w:p w14:paraId="695C2208" w14:textId="267E7636" w:rsidR="00352D0A" w:rsidRDefault="00352D0A" w:rsidP="00352D0A">
      <w:pPr>
        <w:shd w:val="clear" w:color="auto" w:fill="FFFFFF"/>
        <w:jc w:val="right"/>
        <w:textAlignment w:val="baseline"/>
        <w:rPr>
          <w:rFonts w:eastAsia="Times New Roman"/>
          <w:bCs/>
        </w:rPr>
      </w:pPr>
      <w:r>
        <w:rPr>
          <w:rFonts w:eastAsia="Times New Roman"/>
          <w:bCs/>
        </w:rPr>
        <w:t>Приложение № 6 к государственной</w:t>
      </w:r>
    </w:p>
    <w:p w14:paraId="0E928CE3" w14:textId="77777777" w:rsidR="00352D0A" w:rsidRDefault="00352D0A" w:rsidP="00352D0A">
      <w:pPr>
        <w:shd w:val="clear" w:color="auto" w:fill="FFFFFF"/>
        <w:jc w:val="right"/>
        <w:textAlignment w:val="baseline"/>
        <w:rPr>
          <w:rFonts w:eastAsia="Times New Roman"/>
          <w:bCs/>
        </w:rPr>
      </w:pPr>
      <w:r>
        <w:rPr>
          <w:rFonts w:eastAsia="Times New Roman"/>
          <w:bCs/>
        </w:rPr>
        <w:t>программе Республики Тыва</w:t>
      </w:r>
    </w:p>
    <w:p w14:paraId="484D339C" w14:textId="77777777" w:rsidR="00922230" w:rsidRDefault="00AA1B56" w:rsidP="00AA1B56">
      <w:pPr>
        <w:shd w:val="clear" w:color="auto" w:fill="FFFFFF"/>
        <w:jc w:val="right"/>
        <w:textAlignment w:val="baseline"/>
        <w:rPr>
          <w:rFonts w:eastAsia="Times New Roman"/>
          <w:bCs/>
        </w:rPr>
      </w:pPr>
      <w:r>
        <w:rPr>
          <w:rFonts w:eastAsia="Times New Roman"/>
          <w:bCs/>
        </w:rPr>
        <w:t>«</w:t>
      </w:r>
      <w:bookmarkStart w:id="0" w:name="_GoBack"/>
      <w:r>
        <w:rPr>
          <w:rFonts w:eastAsia="Times New Roman"/>
          <w:bCs/>
        </w:rPr>
        <w:t>Доступная среда</w:t>
      </w:r>
      <w:bookmarkEnd w:id="0"/>
      <w:r>
        <w:rPr>
          <w:rFonts w:eastAsia="Times New Roman"/>
          <w:bCs/>
        </w:rPr>
        <w:t xml:space="preserve"> </w:t>
      </w:r>
      <w:r w:rsidR="00922230">
        <w:rPr>
          <w:rFonts w:eastAsia="Times New Roman"/>
          <w:bCs/>
        </w:rPr>
        <w:t xml:space="preserve">в Республике Тыва» </w:t>
      </w:r>
    </w:p>
    <w:p w14:paraId="0223C631" w14:textId="54C1CE9F" w:rsidR="00352D0A" w:rsidRDefault="00352D0A" w:rsidP="00AA1B56">
      <w:pPr>
        <w:shd w:val="clear" w:color="auto" w:fill="FFFFFF"/>
        <w:jc w:val="right"/>
        <w:textAlignment w:val="baseline"/>
        <w:rPr>
          <w:rFonts w:eastAsia="Times New Roman"/>
          <w:bCs/>
        </w:rPr>
      </w:pPr>
      <w:r>
        <w:rPr>
          <w:rFonts w:eastAsia="Times New Roman"/>
          <w:bCs/>
        </w:rPr>
        <w:t>на</w:t>
      </w:r>
      <w:r w:rsidR="00AA1B56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>2024-2030 годы</w:t>
      </w:r>
    </w:p>
    <w:p w14:paraId="5C89C7D0" w14:textId="77777777" w:rsidR="00352D0A" w:rsidRDefault="00352D0A" w:rsidP="00352D0A">
      <w:pPr>
        <w:shd w:val="clear" w:color="auto" w:fill="FFFFFF"/>
        <w:jc w:val="right"/>
        <w:textAlignment w:val="baseline"/>
        <w:rPr>
          <w:rFonts w:eastAsia="Times New Roman"/>
          <w:bCs/>
        </w:rPr>
      </w:pPr>
    </w:p>
    <w:p w14:paraId="308DE916" w14:textId="182A16B6" w:rsidR="009E7DFB" w:rsidRPr="00C0206D" w:rsidRDefault="00C0206D" w:rsidP="00BF00EC">
      <w:pPr>
        <w:pStyle w:val="ConsPlusNormal"/>
        <w:jc w:val="center"/>
        <w:outlineLvl w:val="0"/>
        <w:rPr>
          <w:b/>
          <w:bCs/>
        </w:rPr>
      </w:pPr>
      <w:r w:rsidRPr="00C0206D">
        <w:rPr>
          <w:b/>
          <w:bCs/>
        </w:rPr>
        <w:t>ОЦЕНКА ЭФФЕКТИВНОСТИ РЕАЛИЗАЦИИ</w:t>
      </w:r>
    </w:p>
    <w:p w14:paraId="4F33B254" w14:textId="23D7CE29" w:rsidR="009E7DFB" w:rsidRPr="00F740BC" w:rsidRDefault="009E7DFB" w:rsidP="00BF00EC">
      <w:pPr>
        <w:pStyle w:val="ConsPlusTitle"/>
        <w:jc w:val="center"/>
      </w:pPr>
      <w:bookmarkStart w:id="1" w:name="P34"/>
      <w:bookmarkEnd w:id="1"/>
      <w:r w:rsidRPr="00F740BC">
        <w:t>ГОСУДАРСТВЕНН</w:t>
      </w:r>
      <w:r w:rsidR="00C0206D">
        <w:t>ОЙ</w:t>
      </w:r>
      <w:r w:rsidRPr="00F740BC">
        <w:t xml:space="preserve"> ПРОГРАММ</w:t>
      </w:r>
      <w:r w:rsidR="00C0206D">
        <w:t>Ы РЕСПУБЛИКИ ТЫВА</w:t>
      </w:r>
    </w:p>
    <w:p w14:paraId="0D4D2958" w14:textId="0E6670FE" w:rsidR="009E7DFB" w:rsidRPr="00F740BC" w:rsidRDefault="00C0206D" w:rsidP="00BF00EC">
      <w:pPr>
        <w:pStyle w:val="ConsPlusTitle"/>
        <w:jc w:val="center"/>
      </w:pPr>
      <w:r>
        <w:t>«ДОСТУПНАЯ СРЕДА</w:t>
      </w:r>
      <w:r w:rsidR="00922230">
        <w:t xml:space="preserve"> В РЕСПУБЛИКЕ ТЫВА» </w:t>
      </w:r>
      <w:r>
        <w:t>НА 2024-2030 ГОДЫ</w:t>
      </w:r>
    </w:p>
    <w:p w14:paraId="6437CCDD" w14:textId="77777777" w:rsidR="009E7DFB" w:rsidRPr="00F740BC" w:rsidRDefault="009E7DFB" w:rsidP="00BF00EC">
      <w:pPr>
        <w:pStyle w:val="ConsPlusNormal"/>
        <w:spacing w:after="1"/>
        <w:jc w:val="center"/>
      </w:pPr>
    </w:p>
    <w:p w14:paraId="4BBB2775" w14:textId="77777777" w:rsidR="009E7DFB" w:rsidRPr="00F740BC" w:rsidRDefault="009E7DFB" w:rsidP="00BF00EC">
      <w:pPr>
        <w:pStyle w:val="ConsPlusNormal"/>
        <w:jc w:val="center"/>
      </w:pPr>
    </w:p>
    <w:p w14:paraId="65E57FEE" w14:textId="39A57D4C" w:rsidR="00922F79" w:rsidRDefault="00922F79" w:rsidP="00E037B3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оценки эффективности реализации Программы используются целевые индикаторы и показатели эффективности реализации Программы. Оценка эффективности реализации отдельного целевого показателя (индикатора) Программы определяется на основе расчета коэффициента эффективности отд</w:t>
      </w:r>
      <w:r w:rsidR="00C0206D">
        <w:rPr>
          <w:sz w:val="28"/>
          <w:szCs w:val="28"/>
        </w:rPr>
        <w:t>е</w:t>
      </w:r>
      <w:r>
        <w:rPr>
          <w:sz w:val="28"/>
          <w:szCs w:val="28"/>
        </w:rPr>
        <w:t xml:space="preserve">льного целевого показателя (индикатора) по формуле: </w:t>
      </w:r>
    </w:p>
    <w:p w14:paraId="3069B1CB" w14:textId="77777777" w:rsidR="002D5D16" w:rsidRDefault="002D5D16" w:rsidP="00E037B3">
      <w:pPr>
        <w:pStyle w:val="ConsPlusNormal"/>
        <w:ind w:firstLine="567"/>
        <w:jc w:val="both"/>
        <w:rPr>
          <w:sz w:val="28"/>
          <w:szCs w:val="28"/>
        </w:rPr>
      </w:pPr>
    </w:p>
    <w:p w14:paraId="61D6748A" w14:textId="77777777" w:rsidR="00922F79" w:rsidRDefault="00922F79" w:rsidP="00E037B3">
      <w:pPr>
        <w:pStyle w:val="ConsPlusNormal"/>
        <w:ind w:firstLine="567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K</w:t>
      </w:r>
      <w:r w:rsidRPr="00922F79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F</w:t>
      </w:r>
      <w:r w:rsidRPr="00922F79">
        <w:rPr>
          <w:sz w:val="28"/>
          <w:szCs w:val="28"/>
        </w:rPr>
        <w:t xml:space="preserve"> / </w:t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</w:rPr>
        <w:t>,</w:t>
      </w:r>
    </w:p>
    <w:p w14:paraId="7B41AA05" w14:textId="77777777" w:rsidR="00922F79" w:rsidRPr="00922F79" w:rsidRDefault="00922F79" w:rsidP="00E037B3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где: </w:t>
      </w:r>
    </w:p>
    <w:p w14:paraId="2124847E" w14:textId="77777777" w:rsidR="00922F79" w:rsidRDefault="00922F79" w:rsidP="00E037B3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K</w:t>
      </w:r>
      <w:r>
        <w:rPr>
          <w:sz w:val="28"/>
          <w:szCs w:val="28"/>
        </w:rPr>
        <w:t xml:space="preserve"> – коэффициент эффективности хода реализации целевого показателя Программы; </w:t>
      </w:r>
    </w:p>
    <w:p w14:paraId="10FBA739" w14:textId="77777777" w:rsidR="00922F79" w:rsidRPr="00922F79" w:rsidRDefault="00922F79" w:rsidP="00E037B3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– фактическое значение целевого показателя, достигнутое в ходе реализации Программы; </w:t>
      </w:r>
    </w:p>
    <w:p w14:paraId="214AFA32" w14:textId="77777777" w:rsidR="00922F79" w:rsidRDefault="00922F79" w:rsidP="00E037B3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P</w:t>
      </w:r>
      <w:r>
        <w:rPr>
          <w:sz w:val="28"/>
          <w:szCs w:val="28"/>
        </w:rPr>
        <w:t xml:space="preserve"> – нормативное значение целевого показателя (индикатора), утвержденное Программой. </w:t>
      </w:r>
    </w:p>
    <w:p w14:paraId="546D0463" w14:textId="77777777" w:rsidR="00922F79" w:rsidRDefault="008B4207" w:rsidP="00E037B3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достижения отдельного целевого показателя Программы определяется по формуле: </w:t>
      </w:r>
    </w:p>
    <w:p w14:paraId="754E3AF4" w14:textId="77777777" w:rsidR="008B4207" w:rsidRDefault="008B4207" w:rsidP="00E037B3">
      <w:pPr>
        <w:pStyle w:val="ConsPlusNormal"/>
        <w:ind w:firstLine="567"/>
        <w:jc w:val="both"/>
        <w:rPr>
          <w:sz w:val="28"/>
          <w:szCs w:val="28"/>
        </w:rPr>
      </w:pPr>
    </w:p>
    <w:p w14:paraId="55389F8C" w14:textId="77777777" w:rsidR="008B4207" w:rsidRDefault="008B4207" w:rsidP="00E037B3">
      <w:pPr>
        <w:pStyle w:val="ConsPlusNormal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Е = К * 100%,</w:t>
      </w:r>
    </w:p>
    <w:p w14:paraId="784D8FE7" w14:textId="77777777" w:rsidR="008B4207" w:rsidRDefault="002D5D16" w:rsidP="00E037B3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B4207">
        <w:rPr>
          <w:sz w:val="28"/>
          <w:szCs w:val="28"/>
        </w:rPr>
        <w:t xml:space="preserve">де: </w:t>
      </w:r>
    </w:p>
    <w:p w14:paraId="52968D26" w14:textId="77777777" w:rsidR="008B4207" w:rsidRDefault="008B4207" w:rsidP="00E037B3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 – эффективность хода реализации соответствующего целевого показателя Программы (процентов), </w:t>
      </w:r>
    </w:p>
    <w:p w14:paraId="2F624417" w14:textId="21B60DD9" w:rsidR="00E037B3" w:rsidRPr="00352D0A" w:rsidRDefault="008B4207" w:rsidP="00352D0A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– коэффициент эффективности хода реализации соответствующего целевого показателя Программы</w:t>
      </w:r>
      <w:r w:rsidR="002D5D16">
        <w:rPr>
          <w:sz w:val="28"/>
          <w:szCs w:val="28"/>
        </w:rPr>
        <w:t xml:space="preserve">. </w:t>
      </w:r>
    </w:p>
    <w:p w14:paraId="564D6863" w14:textId="77777777" w:rsidR="00E037B3" w:rsidRDefault="00E037B3" w:rsidP="00E037B3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037B3">
        <w:rPr>
          <w:sz w:val="28"/>
          <w:szCs w:val="28"/>
        </w:rPr>
        <w:t>В зависимости от полученных в результате реализации мероприятий Подпрограммы значений целевых показателей и индикаторов Подпрограммы эффективность реализации Подпрограммы по целям (задачам), а также в целом можно охарактеризовать по следующим уровням:</w:t>
      </w:r>
    </w:p>
    <w:p w14:paraId="30EE8069" w14:textId="441FBA51" w:rsidR="00E037B3" w:rsidRPr="00E037B3" w:rsidRDefault="00E037B3" w:rsidP="00E037B3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037B3">
        <w:rPr>
          <w:sz w:val="28"/>
          <w:szCs w:val="28"/>
        </w:rPr>
        <w:t>высокий (</w:t>
      </w:r>
      <w:proofErr w:type="gramStart"/>
      <w:r w:rsidRPr="00E037B3">
        <w:rPr>
          <w:sz w:val="28"/>
          <w:szCs w:val="28"/>
        </w:rPr>
        <w:t>Е &gt;</w:t>
      </w:r>
      <w:proofErr w:type="gramEnd"/>
      <w:r w:rsidRPr="00E037B3">
        <w:rPr>
          <w:sz w:val="28"/>
          <w:szCs w:val="28"/>
        </w:rPr>
        <w:t>= 95%, не менее 95 процентов мероприятий выполнены в полном объеме);</w:t>
      </w:r>
    </w:p>
    <w:p w14:paraId="33442CE9" w14:textId="0F7E1A20" w:rsidR="00E037B3" w:rsidRPr="00E037B3" w:rsidRDefault="00E037B3" w:rsidP="00E037B3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037B3">
        <w:rPr>
          <w:sz w:val="28"/>
          <w:szCs w:val="28"/>
        </w:rPr>
        <w:t>удовлетворительный (</w:t>
      </w:r>
      <w:proofErr w:type="gramStart"/>
      <w:r w:rsidRPr="00E037B3">
        <w:rPr>
          <w:sz w:val="28"/>
          <w:szCs w:val="28"/>
        </w:rPr>
        <w:t>Е &gt;</w:t>
      </w:r>
      <w:proofErr w:type="gramEnd"/>
      <w:r w:rsidRPr="00E037B3">
        <w:rPr>
          <w:sz w:val="28"/>
          <w:szCs w:val="28"/>
        </w:rPr>
        <w:t>= 75%, не менее 75 процентов мероприятий выполнены в полном объеме);</w:t>
      </w:r>
    </w:p>
    <w:p w14:paraId="597BA3DC" w14:textId="77777777" w:rsidR="00E037B3" w:rsidRPr="00E037B3" w:rsidRDefault="00E037B3" w:rsidP="00E037B3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037B3">
        <w:rPr>
          <w:sz w:val="28"/>
          <w:szCs w:val="28"/>
        </w:rPr>
        <w:t>неудовлетворительный (если значение эффективности реализации Подпрограммы не отвечает приведенным выше уровням, эффективность ее реализации признается неудовлетворительной).</w:t>
      </w:r>
    </w:p>
    <w:p w14:paraId="4F9ECE50" w14:textId="77777777" w:rsidR="00E037B3" w:rsidRPr="00E037B3" w:rsidRDefault="00E037B3" w:rsidP="00BF00EC">
      <w:pPr>
        <w:pStyle w:val="ConsPlusNormal"/>
        <w:ind w:firstLine="709"/>
        <w:jc w:val="both"/>
        <w:rPr>
          <w:sz w:val="28"/>
          <w:szCs w:val="28"/>
        </w:rPr>
      </w:pPr>
    </w:p>
    <w:sectPr w:rsidR="00E037B3" w:rsidRPr="00E037B3" w:rsidSect="00352D0A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DFB"/>
    <w:rsid w:val="00062631"/>
    <w:rsid w:val="00074EDA"/>
    <w:rsid w:val="00097B09"/>
    <w:rsid w:val="000B65F9"/>
    <w:rsid w:val="000C2CF4"/>
    <w:rsid w:val="000C5609"/>
    <w:rsid w:val="001466F0"/>
    <w:rsid w:val="0015681B"/>
    <w:rsid w:val="00162DA1"/>
    <w:rsid w:val="00170824"/>
    <w:rsid w:val="0019462E"/>
    <w:rsid w:val="002833E5"/>
    <w:rsid w:val="002D5D16"/>
    <w:rsid w:val="002E0EF0"/>
    <w:rsid w:val="00326D90"/>
    <w:rsid w:val="0032745B"/>
    <w:rsid w:val="00352D0A"/>
    <w:rsid w:val="00383470"/>
    <w:rsid w:val="00393A67"/>
    <w:rsid w:val="0039570E"/>
    <w:rsid w:val="003A01A4"/>
    <w:rsid w:val="003B70DE"/>
    <w:rsid w:val="003C1B8C"/>
    <w:rsid w:val="00450537"/>
    <w:rsid w:val="004855F0"/>
    <w:rsid w:val="004C07A3"/>
    <w:rsid w:val="004E7115"/>
    <w:rsid w:val="00502767"/>
    <w:rsid w:val="00507B1D"/>
    <w:rsid w:val="00510456"/>
    <w:rsid w:val="005259DE"/>
    <w:rsid w:val="0057080B"/>
    <w:rsid w:val="0059060E"/>
    <w:rsid w:val="00594D00"/>
    <w:rsid w:val="005F5F9A"/>
    <w:rsid w:val="00630BC3"/>
    <w:rsid w:val="006F30A6"/>
    <w:rsid w:val="006F5329"/>
    <w:rsid w:val="007A410B"/>
    <w:rsid w:val="008B4207"/>
    <w:rsid w:val="008C26E6"/>
    <w:rsid w:val="008C66A6"/>
    <w:rsid w:val="00922230"/>
    <w:rsid w:val="00922F79"/>
    <w:rsid w:val="00930604"/>
    <w:rsid w:val="00952D42"/>
    <w:rsid w:val="00970CC2"/>
    <w:rsid w:val="009B3077"/>
    <w:rsid w:val="009E2393"/>
    <w:rsid w:val="009E6163"/>
    <w:rsid w:val="009E7DFB"/>
    <w:rsid w:val="00A53747"/>
    <w:rsid w:val="00A80007"/>
    <w:rsid w:val="00A9555B"/>
    <w:rsid w:val="00AA1B56"/>
    <w:rsid w:val="00AA4C37"/>
    <w:rsid w:val="00B71851"/>
    <w:rsid w:val="00B977F6"/>
    <w:rsid w:val="00BA631C"/>
    <w:rsid w:val="00BB0F39"/>
    <w:rsid w:val="00BF00EC"/>
    <w:rsid w:val="00C0206D"/>
    <w:rsid w:val="00C40EAC"/>
    <w:rsid w:val="00C71137"/>
    <w:rsid w:val="00CA0624"/>
    <w:rsid w:val="00CB79A9"/>
    <w:rsid w:val="00D22EFB"/>
    <w:rsid w:val="00D31F7A"/>
    <w:rsid w:val="00D57B84"/>
    <w:rsid w:val="00D95A56"/>
    <w:rsid w:val="00DA25E5"/>
    <w:rsid w:val="00DC476A"/>
    <w:rsid w:val="00DC70C3"/>
    <w:rsid w:val="00DF0C09"/>
    <w:rsid w:val="00E037B3"/>
    <w:rsid w:val="00E420F7"/>
    <w:rsid w:val="00E426CF"/>
    <w:rsid w:val="00F6660E"/>
    <w:rsid w:val="00F740BC"/>
    <w:rsid w:val="00F8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60B98"/>
  <w15:docId w15:val="{983597D8-5B7F-49D5-A778-3B558D3F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A56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307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7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307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D95A56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D95A5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ConsPlusNormal">
    <w:name w:val="ConsPlusNormal"/>
    <w:qFormat/>
    <w:rsid w:val="009E7DFB"/>
    <w:pPr>
      <w:widowControl w:val="0"/>
      <w:autoSpaceDE w:val="0"/>
      <w:autoSpaceDN w:val="0"/>
    </w:pPr>
    <w:rPr>
      <w:rFonts w:ascii="Times New Roman" w:eastAsiaTheme="minorEastAsia" w:hAnsi="Times New Roman"/>
      <w:sz w:val="24"/>
      <w:szCs w:val="22"/>
    </w:rPr>
  </w:style>
  <w:style w:type="paragraph" w:customStyle="1" w:styleId="ConsPlusNonformat">
    <w:name w:val="ConsPlusNonformat"/>
    <w:rsid w:val="009E7DFB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rsid w:val="009E7DFB"/>
    <w:pPr>
      <w:widowControl w:val="0"/>
      <w:autoSpaceDE w:val="0"/>
      <w:autoSpaceDN w:val="0"/>
    </w:pPr>
    <w:rPr>
      <w:rFonts w:ascii="Times New Roman" w:eastAsiaTheme="minorEastAsia" w:hAnsi="Times New Roman"/>
      <w:b/>
      <w:sz w:val="24"/>
      <w:szCs w:val="22"/>
    </w:rPr>
  </w:style>
  <w:style w:type="paragraph" w:customStyle="1" w:styleId="ConsPlusCell">
    <w:name w:val="ConsPlusCell"/>
    <w:rsid w:val="009E7DFB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9E7DFB"/>
    <w:pPr>
      <w:widowControl w:val="0"/>
      <w:autoSpaceDE w:val="0"/>
      <w:autoSpaceDN w:val="0"/>
    </w:pPr>
    <w:rPr>
      <w:rFonts w:ascii="Times New Roman" w:eastAsiaTheme="minorEastAsia" w:hAnsi="Times New Roman"/>
      <w:sz w:val="24"/>
      <w:szCs w:val="22"/>
    </w:rPr>
  </w:style>
  <w:style w:type="paragraph" w:customStyle="1" w:styleId="ConsPlusTitlePage">
    <w:name w:val="ConsPlusTitlePage"/>
    <w:rsid w:val="009E7DFB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9E7DFB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9E7DF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rsid w:val="00E037B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formattext">
    <w:name w:val="formattext"/>
    <w:basedOn w:val="a"/>
    <w:rsid w:val="00E037B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7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2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0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2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67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dcterms:created xsi:type="dcterms:W3CDTF">2023-11-03T14:02:00Z</dcterms:created>
  <dcterms:modified xsi:type="dcterms:W3CDTF">2023-11-08T10:12:00Z</dcterms:modified>
</cp:coreProperties>
</file>