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8FB" w:rsidRPr="00DF24D7" w:rsidRDefault="008D78FB" w:rsidP="008D78FB">
      <w:pPr>
        <w:spacing w:line="256" w:lineRule="auto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DF24D7">
        <w:rPr>
          <w:rFonts w:ascii="Times New Roman" w:eastAsia="Times New Roman" w:hAnsi="Times New Roman" w:cs="Times New Roman"/>
        </w:rPr>
        <w:t>Для служебного пользования</w:t>
      </w:r>
    </w:p>
    <w:p w:rsidR="008D78FB" w:rsidRPr="008D78FB" w:rsidRDefault="008D78FB" w:rsidP="008D78FB">
      <w:pPr>
        <w:spacing w:line="256" w:lineRule="auto"/>
        <w:jc w:val="right"/>
        <w:rPr>
          <w:rFonts w:ascii="Times New Roman" w:eastAsia="Times New Roman" w:hAnsi="Times New Roman" w:cs="Times New Roman"/>
        </w:rPr>
      </w:pPr>
      <w:r w:rsidRPr="00DF24D7">
        <w:rPr>
          <w:rFonts w:ascii="Times New Roman" w:eastAsia="Times New Roman" w:hAnsi="Times New Roman" w:cs="Times New Roman"/>
        </w:rPr>
        <w:t>Экз. №__</w:t>
      </w:r>
    </w:p>
    <w:p w:rsidR="00FB0125" w:rsidRDefault="00984737">
      <w:pPr>
        <w:wordWrap w:val="0"/>
        <w:spacing w:after="0"/>
        <w:jc w:val="right"/>
        <w:rPr>
          <w:rFonts w:ascii="Times New Roman" w:eastAsia="Calibri" w:hAnsi="Times New Roman" w:cs="Times New Roman"/>
          <w:i/>
          <w:iCs/>
          <w:sz w:val="20"/>
          <w:szCs w:val="20"/>
        </w:rPr>
      </w:pPr>
      <w:r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Приложение </w:t>
      </w:r>
    </w:p>
    <w:p w:rsidR="00FB0125" w:rsidRDefault="00FB012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0125" w:rsidRDefault="0098473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Информация</w:t>
      </w:r>
    </w:p>
    <w:p w:rsidR="00FB0125" w:rsidRDefault="0098473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о региональных мерах социальной поддержки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</w:t>
      </w:r>
    </w:p>
    <w:p w:rsidR="00FB0125" w:rsidRDefault="00984737">
      <w:pPr>
        <w:spacing w:after="0" w:line="24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специальной военной операции и членов их семей </w:t>
      </w:r>
    </w:p>
    <w:p w:rsidR="00FB0125" w:rsidRDefault="00984737">
      <w:pPr>
        <w:tabs>
          <w:tab w:val="left" w:pos="4470"/>
          <w:tab w:val="left" w:pos="9356"/>
        </w:tabs>
        <w:suppressAutoHyphens/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Республики Тыва</w:t>
      </w:r>
    </w:p>
    <w:p w:rsidR="00FB0125" w:rsidRDefault="00FB0125">
      <w:pPr>
        <w:tabs>
          <w:tab w:val="left" w:pos="4470"/>
          <w:tab w:val="left" w:pos="9356"/>
        </w:tabs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0125" w:rsidRDefault="009847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военнослужащих, которым предусмотрены социальные гарантии и компенсации, дополнительно расширена за счет введения статьи 5.1 в Федеральный закон от 27.05.1998 № 76-ФЗ «О статусе военнослужащих» (далее – Закон № 76-ФЗ), к которым также относятся граждане, пребывающие в добровольческих формированиях, содействующих выполнению задач, возложенных на Вооруженные Силы Российской Федерации, в период мобилизации и т.д.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Установленное для Республики Тыва задание на призыв граждан на военную службу по мобилизации в Вооруженные Силы Российской Федерации выполнено в полном объеме и в установленные сроки. 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Правительством Республики Тыва ведется системная работа по комплексному оказанию поддержки семей мобилизованных граждан во исполнение Указа Президента Российской Федерации от 21 сентября 2022 г. № 647 «Об объявлении частичной мобилизации в Российской Федерации».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Республики Тыва от 04 марта 2024 г. № 78 «О мерах социальной поддержки участникам специальной военной операции и о внесении изменений в пункт 4 Порядка использования бюджетных ассигнований резервного фонда Правительства Республики Тыва» производятся следующие денежные выплаты из республиканского бюджета: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гражданам, проживающим на территории Республики Тыва, призванным на военную службу по частичной мобилизации в Вооруженные Силы Российской Федерации, единовременно в размере 100,0 тыс. рублей, гражданам, заключившим с 1 августа 2024 г. по 31 декабря 2024 г. с пунктом отбора на военную службу по контракту в г. Кызыле контракт о прохождении военной службы в Вооруженных Силах Российской Федерации – 400, 0 рублей. 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на каждого ребенка мобилизованного гражданина в возрасте от 0 до 18 лет – единовременно по 5,0 тыс. рублей; 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на оплату жилищно-коммунальных услуг для семей мобилизованных граждан, проживающих в благоустроенных квартирах – единовременно 10,0 тыс. рублей;</w:t>
      </w:r>
    </w:p>
    <w:p w:rsidR="00FB0125" w:rsidRDefault="00984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- семьям военнослужащих, проживающим в частном доме, оказана социальная помощь в натуральном виде путем предоставления твердого топлива в виде каменного угля в размере 3000 кг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.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 xml:space="preserve"> либо дров 5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куб.м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 xml:space="preserve">. для печного отопления; 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членам семей погибших (умерших) военнослужащих, лиц, проходивших службу в войсках национальной гвардии Российской Федерации и имеющих специальной звание полиции, военнослужащих органов федеральной службы безопасности, волонтеров, лиц, направленных (командированных), а также граждан, добровольно выполнявших военные задачи на территориях Донецкой Народной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Республики, Луганской Народной Республики, Запорожской области, Херсонской области и Украины – 1000,0 тыс. рублей; 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на погребение граждан, заключивших контракт с частными военными компаниями, погибших в результате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– 100,0 рублей. 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Приказом Министерства здравоохранения Республики Тыва от 18.10.2022 г. № </w:t>
      </w:r>
      <w:r>
        <w:rPr>
          <w:rFonts w:ascii="Times New Roman" w:hAnsi="Times New Roman" w:cs="Times New Roman"/>
          <w:sz w:val="28"/>
          <w:szCs w:val="28"/>
        </w:rPr>
        <w:t xml:space="preserve">1394пр/22 «Об организации медицинской помощи, в том числе реабилитационной, ветеранам боевых действий, в том числе участникам специальной военной операции, членам семей защитников Отечества» (с изменениями от 30.06.2023 г.) утверждена схема-маршрутизация для оказания своевременной медицинской помощи участникам СВО и членам их семей, согласно которой во всех медицинских организациях республики участникам СВО и членам их семей медицинская помощь оказывается по принципу «зеленый коридор». </w:t>
      </w:r>
    </w:p>
    <w:p w:rsidR="00FB0125" w:rsidRDefault="0098473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Клиническими психологами и врачами-психиатрами ГБУЗ Республики Тыва «Республиканская психиатрическая больница», «Республиканский центр психолого-медико-социального сопровождения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Сайзырал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», ТРОО «Ассоциация психологов Тувы» оказывается индивидуальное психотерапевтическое консультирование. </w:t>
      </w:r>
    </w:p>
    <w:p w:rsidR="00FB0125" w:rsidRDefault="00984737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поддержке Центрального аппарата Фонда «Защитники Отечества» участники СВО направляются в Федеральный научно-клинический центр медицинской реабилитации и курортологии Минздрава России, а именно в центр реабилитации «Туманный», расположенный в Республике Хакасия, для социальной, физической реабилитации и восстановительных мероприятий. </w:t>
      </w:r>
    </w:p>
    <w:p w:rsidR="00FB0125" w:rsidRDefault="009847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Бесплатное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санаторно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курортное лечение предоставляется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детям, состоявшим на диспансерном учете у узких специалистов,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хроническими заболеваниями при наличии медицинских показаний и отсутствии противопоказаний для санаторно-курортного лечения в соответствии с приказом Министерства здравоохранения Российской Федерации от 28.09.2020 г. № 1029 н «Об утверждении Перечней медицинских показаний и противопоказаний для санаторно-курортного лечения».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образовательных организациях республики в целях увековечивания памяти погибших участников специальной военной операции установлены Парты Героев, мемориальные доски и стенды. </w:t>
      </w:r>
    </w:p>
    <w:p w:rsidR="00FB0125" w:rsidRDefault="009847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постоянном режиме проводится работа по сбору гуманитарной помощи и оказанию помощи военнослужащим, участвующим в специальной военной операции.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пределах бюджетных возможностей республики оказывается необходимая поддержка участникам специальной военной операции и их семьям.</w:t>
      </w:r>
    </w:p>
    <w:p w:rsidR="00FB0125" w:rsidRDefault="00984737">
      <w:pPr>
        <w:pBdr>
          <w:top w:val="single" w:sz="4" w:space="0" w:color="FFFFFF"/>
          <w:left w:val="single" w:sz="4" w:space="0" w:color="FFFFFF"/>
          <w:bottom w:val="single" w:sz="4" w:space="29" w:color="FFFFFF"/>
          <w:right w:val="single" w:sz="4" w:space="2" w:color="FFFFFF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2025 году поддержка участников СВО и членов их семей будет продолжена.</w:t>
      </w:r>
    </w:p>
    <w:p w:rsidR="00FB0125" w:rsidRDefault="00FB0125">
      <w:pPr>
        <w:tabs>
          <w:tab w:val="left" w:pos="4470"/>
          <w:tab w:val="left" w:pos="9356"/>
        </w:tabs>
        <w:suppressAutoHyphens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0125" w:rsidRDefault="00FB0125"/>
    <w:p w:rsidR="00FB0125" w:rsidRDefault="00FB0125"/>
    <w:sectPr w:rsidR="00FB0125">
      <w:footerReference w:type="default" r:id="rId6"/>
      <w:pgSz w:w="11906" w:h="16838"/>
      <w:pgMar w:top="850" w:right="567" w:bottom="73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A37" w:rsidRDefault="009E4A37">
      <w:pPr>
        <w:spacing w:line="240" w:lineRule="auto"/>
      </w:pPr>
      <w:r>
        <w:separator/>
      </w:r>
    </w:p>
  </w:endnote>
  <w:endnote w:type="continuationSeparator" w:id="0">
    <w:p w:rsidR="009E4A37" w:rsidRDefault="009E4A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125" w:rsidRDefault="00FB012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A37" w:rsidRDefault="009E4A37">
      <w:pPr>
        <w:spacing w:after="0"/>
      </w:pPr>
      <w:r>
        <w:separator/>
      </w:r>
    </w:p>
  </w:footnote>
  <w:footnote w:type="continuationSeparator" w:id="0">
    <w:p w:rsidR="009E4A37" w:rsidRDefault="009E4A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95F"/>
    <w:rsid w:val="001848C8"/>
    <w:rsid w:val="0022081B"/>
    <w:rsid w:val="002814EF"/>
    <w:rsid w:val="003200B0"/>
    <w:rsid w:val="003D0063"/>
    <w:rsid w:val="003D69B3"/>
    <w:rsid w:val="00434E9E"/>
    <w:rsid w:val="004478F2"/>
    <w:rsid w:val="004534BB"/>
    <w:rsid w:val="004F66B2"/>
    <w:rsid w:val="005A7E68"/>
    <w:rsid w:val="005B1200"/>
    <w:rsid w:val="005E5567"/>
    <w:rsid w:val="005F2FB3"/>
    <w:rsid w:val="00651903"/>
    <w:rsid w:val="00652CE8"/>
    <w:rsid w:val="0068041D"/>
    <w:rsid w:val="006826F6"/>
    <w:rsid w:val="006E45CA"/>
    <w:rsid w:val="007200BF"/>
    <w:rsid w:val="00747AA9"/>
    <w:rsid w:val="00751F8E"/>
    <w:rsid w:val="00786676"/>
    <w:rsid w:val="007A0776"/>
    <w:rsid w:val="008260E4"/>
    <w:rsid w:val="00867272"/>
    <w:rsid w:val="0088673A"/>
    <w:rsid w:val="008D78FB"/>
    <w:rsid w:val="00972BF2"/>
    <w:rsid w:val="00984737"/>
    <w:rsid w:val="0098608B"/>
    <w:rsid w:val="009A43BA"/>
    <w:rsid w:val="009D702A"/>
    <w:rsid w:val="009E4A37"/>
    <w:rsid w:val="009F0804"/>
    <w:rsid w:val="009F2A4E"/>
    <w:rsid w:val="009F5297"/>
    <w:rsid w:val="00A0086A"/>
    <w:rsid w:val="00A419CE"/>
    <w:rsid w:val="00A42D2F"/>
    <w:rsid w:val="00A6133B"/>
    <w:rsid w:val="00A81517"/>
    <w:rsid w:val="00B85E43"/>
    <w:rsid w:val="00BC6F1D"/>
    <w:rsid w:val="00C305F2"/>
    <w:rsid w:val="00CB7C71"/>
    <w:rsid w:val="00CD1E6C"/>
    <w:rsid w:val="00CE195F"/>
    <w:rsid w:val="00D36BD6"/>
    <w:rsid w:val="00D5732F"/>
    <w:rsid w:val="00D932E2"/>
    <w:rsid w:val="00D950BA"/>
    <w:rsid w:val="00E241D0"/>
    <w:rsid w:val="00E71862"/>
    <w:rsid w:val="00F07B9A"/>
    <w:rsid w:val="00F14AB6"/>
    <w:rsid w:val="00F61282"/>
    <w:rsid w:val="00FB0125"/>
    <w:rsid w:val="209443FF"/>
    <w:rsid w:val="73EA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15448E-72CA-4331-BF3C-533C6ED6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2025-01-23T02:37:00Z</cp:lastPrinted>
  <dcterms:created xsi:type="dcterms:W3CDTF">2025-02-13T12:46:00Z</dcterms:created>
  <dcterms:modified xsi:type="dcterms:W3CDTF">2025-02-13T12:46:00Z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2C93DFFB4A5245D0BB5ED752FC7265A1_13</vt:lpwstr>
  </property>
</Properties>
</file>